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02" w:rsidRDefault="00447102" w:rsidP="00447102">
      <w:pPr>
        <w:jc w:val="center"/>
        <w:rPr>
          <w:rFonts w:asciiTheme="majorEastAsia" w:eastAsiaTheme="majorEastAsia" w:hAnsiTheme="majorEastAsia"/>
          <w:b/>
          <w:sz w:val="52"/>
        </w:rPr>
      </w:pPr>
    </w:p>
    <w:p w:rsidR="00447102" w:rsidRDefault="00447102" w:rsidP="00447102">
      <w:pPr>
        <w:jc w:val="center"/>
        <w:rPr>
          <w:rFonts w:asciiTheme="majorEastAsia" w:eastAsiaTheme="majorEastAsia" w:hAnsiTheme="majorEastAsia"/>
          <w:b/>
          <w:sz w:val="52"/>
        </w:rPr>
      </w:pPr>
    </w:p>
    <w:p w:rsidR="00447102" w:rsidRDefault="00447102" w:rsidP="00447102">
      <w:pPr>
        <w:jc w:val="center"/>
        <w:rPr>
          <w:rFonts w:asciiTheme="majorEastAsia" w:eastAsiaTheme="majorEastAsia" w:hAnsiTheme="majorEastAsia"/>
          <w:b/>
          <w:sz w:val="52"/>
        </w:rPr>
      </w:pPr>
    </w:p>
    <w:p w:rsidR="00447102" w:rsidRDefault="00447102" w:rsidP="00447102">
      <w:pPr>
        <w:jc w:val="center"/>
        <w:rPr>
          <w:rFonts w:asciiTheme="majorEastAsia" w:eastAsiaTheme="majorEastAsia" w:hAnsiTheme="majorEastAsia"/>
          <w:b/>
          <w:sz w:val="52"/>
        </w:rPr>
      </w:pPr>
    </w:p>
    <w:p w:rsidR="00447102" w:rsidRDefault="00447102" w:rsidP="00447102">
      <w:pPr>
        <w:jc w:val="center"/>
        <w:rPr>
          <w:rFonts w:asciiTheme="majorEastAsia" w:eastAsiaTheme="majorEastAsia" w:hAnsiTheme="majorEastAsia"/>
          <w:b/>
          <w:sz w:val="52"/>
        </w:rPr>
      </w:pPr>
    </w:p>
    <w:p w:rsidR="00447102" w:rsidRDefault="00447102" w:rsidP="00447102">
      <w:pPr>
        <w:jc w:val="center"/>
        <w:rPr>
          <w:rFonts w:asciiTheme="majorEastAsia" w:eastAsiaTheme="majorEastAsia" w:hAnsiTheme="majorEastAsia"/>
          <w:b/>
          <w:sz w:val="52"/>
        </w:rPr>
      </w:pPr>
    </w:p>
    <w:p w:rsidR="00447102" w:rsidRPr="000A04E9" w:rsidRDefault="00447102" w:rsidP="00447102">
      <w:pPr>
        <w:jc w:val="center"/>
        <w:rPr>
          <w:rFonts w:asciiTheme="majorEastAsia" w:eastAsiaTheme="majorEastAsia" w:hAnsiTheme="majorEastAsia"/>
          <w:b/>
          <w:sz w:val="52"/>
        </w:rPr>
      </w:pPr>
      <w:r w:rsidRPr="000A04E9">
        <w:rPr>
          <w:rFonts w:asciiTheme="majorEastAsia" w:eastAsiaTheme="majorEastAsia" w:hAnsiTheme="majorEastAsia" w:hint="eastAsia"/>
          <w:b/>
          <w:sz w:val="52"/>
        </w:rPr>
        <w:t>同济大学职业技术教育学院</w:t>
      </w:r>
      <w:r w:rsidR="007F44FE">
        <w:rPr>
          <w:rFonts w:asciiTheme="majorEastAsia" w:eastAsiaTheme="majorEastAsia" w:hAnsiTheme="majorEastAsia" w:hint="eastAsia"/>
          <w:b/>
          <w:sz w:val="52"/>
        </w:rPr>
        <w:t>2015</w:t>
      </w:r>
      <w:r w:rsidRPr="000A04E9">
        <w:rPr>
          <w:rFonts w:asciiTheme="majorEastAsia" w:eastAsiaTheme="majorEastAsia" w:hAnsiTheme="majorEastAsia" w:hint="eastAsia"/>
          <w:b/>
          <w:sz w:val="52"/>
        </w:rPr>
        <w:t>年就业质量报告</w:t>
      </w: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ind w:firstLineChars="200" w:firstLine="420"/>
        <w:jc w:val="left"/>
      </w:pPr>
    </w:p>
    <w:p w:rsidR="00447102" w:rsidRDefault="00447102" w:rsidP="00447102">
      <w:pPr>
        <w:jc w:val="left"/>
      </w:pPr>
    </w:p>
    <w:p w:rsidR="00447102" w:rsidRPr="0072604F" w:rsidRDefault="00447102" w:rsidP="00447102">
      <w:pPr>
        <w:pStyle w:val="1"/>
        <w:rPr>
          <w:sz w:val="24"/>
          <w:szCs w:val="24"/>
        </w:rPr>
      </w:pPr>
      <w:bookmarkStart w:id="0" w:name="_Toc410214525"/>
      <w:bookmarkStart w:id="1" w:name="_Toc441591173"/>
      <w:r w:rsidRPr="0072604F">
        <w:rPr>
          <w:rFonts w:hint="eastAsia"/>
          <w:sz w:val="24"/>
          <w:szCs w:val="24"/>
        </w:rPr>
        <w:t>导言</w:t>
      </w:r>
      <w:bookmarkEnd w:id="0"/>
      <w:bookmarkEnd w:id="1"/>
    </w:p>
    <w:p w:rsidR="00447102" w:rsidRPr="0072604F" w:rsidRDefault="00447102" w:rsidP="0072604F">
      <w:pPr>
        <w:ind w:firstLineChars="200" w:firstLine="480"/>
        <w:jc w:val="left"/>
        <w:rPr>
          <w:sz w:val="24"/>
          <w:szCs w:val="24"/>
        </w:rPr>
      </w:pPr>
      <w:r w:rsidRPr="0072604F">
        <w:rPr>
          <w:rFonts w:hint="eastAsia"/>
          <w:sz w:val="24"/>
          <w:szCs w:val="24"/>
        </w:rPr>
        <w:t>在全国高校毕业生总量再创新高，就业形势严峻复杂的</w:t>
      </w:r>
      <w:r w:rsidRPr="0072604F">
        <w:rPr>
          <w:rFonts w:hint="eastAsia"/>
          <w:sz w:val="24"/>
          <w:szCs w:val="24"/>
        </w:rPr>
        <w:t xml:space="preserve">2014-2015 </w:t>
      </w:r>
      <w:r w:rsidRPr="0072604F">
        <w:rPr>
          <w:rFonts w:hint="eastAsia"/>
          <w:sz w:val="24"/>
          <w:szCs w:val="24"/>
        </w:rPr>
        <w:t>学年，以上海为代表的地区就业压力逐年递增。在同济大学就业指导中心的领导下，我们学院负责就业的老师们充分学习中央文件精神及地方政策要求，致力于为学院的所有毕业生们创造优良就业环境，提供优质的就业平台。学院紧跟就业指导中心的步伐，坚持贯彻落实党和国家、地方的政策方针，始终以“充分就业、有力择业、满意职业、奉献事业”为工作信念，举全院之</w:t>
      </w:r>
      <w:proofErr w:type="gramStart"/>
      <w:r w:rsidRPr="0072604F">
        <w:rPr>
          <w:rFonts w:hint="eastAsia"/>
          <w:sz w:val="24"/>
          <w:szCs w:val="24"/>
        </w:rPr>
        <w:t>力做好</w:t>
      </w:r>
      <w:proofErr w:type="gramEnd"/>
      <w:r w:rsidRPr="0072604F">
        <w:rPr>
          <w:rFonts w:hint="eastAsia"/>
          <w:sz w:val="24"/>
          <w:szCs w:val="24"/>
        </w:rPr>
        <w:t>大学生生涯指导与服务工作，以完成进一步通畅毕业生多渠道就业，提升高校毕业生就业质量，为国家和社会有力输送优秀专业人才的目标。</w:t>
      </w:r>
    </w:p>
    <w:p w:rsidR="007E7B25" w:rsidRDefault="007E7B25" w:rsidP="007E7B25">
      <w:pPr>
        <w:ind w:firstLine="420"/>
      </w:pPr>
      <w:r w:rsidRPr="0072604F">
        <w:rPr>
          <w:rFonts w:hint="eastAsia"/>
          <w:sz w:val="24"/>
          <w:szCs w:val="24"/>
        </w:rPr>
        <w:t>本文从职业技术教育学院</w:t>
      </w:r>
      <w:r w:rsidRPr="0072604F">
        <w:rPr>
          <w:rFonts w:hint="eastAsia"/>
          <w:sz w:val="24"/>
          <w:szCs w:val="24"/>
        </w:rPr>
        <w:t>2015</w:t>
      </w:r>
      <w:r w:rsidRPr="0072604F">
        <w:rPr>
          <w:rFonts w:hint="eastAsia"/>
          <w:sz w:val="24"/>
          <w:szCs w:val="24"/>
        </w:rPr>
        <w:t>届毕业生的就业基本情况、就业质量、学生对教育教学的反馈进行分析，结合学院的就业工作的特色，对职业技术教育学院</w:t>
      </w:r>
      <w:r w:rsidRPr="0072604F">
        <w:rPr>
          <w:rFonts w:hint="eastAsia"/>
          <w:sz w:val="24"/>
          <w:szCs w:val="24"/>
        </w:rPr>
        <w:t>2015</w:t>
      </w:r>
      <w:r w:rsidRPr="0072604F">
        <w:rPr>
          <w:rFonts w:hint="eastAsia"/>
          <w:sz w:val="24"/>
          <w:szCs w:val="24"/>
        </w:rPr>
        <w:t>年的就业情况进行深度剖析，</w:t>
      </w:r>
      <w:r w:rsidRPr="0072604F">
        <w:rPr>
          <w:sz w:val="24"/>
          <w:szCs w:val="24"/>
        </w:rPr>
        <w:t>挖掘学院毕业生的就业特点，找到学院就业工作的困难，并针对困难提出之后的改进措施，旨在为之后的学院就业工作提供参考借鉴作用。</w:t>
      </w:r>
    </w:p>
    <w:p w:rsidR="00C07BA5" w:rsidRPr="007E7B25" w:rsidRDefault="00C07BA5"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p w:rsidR="007F44FE" w:rsidRDefault="007F44FE" w:rsidP="00447102"/>
    <w:sdt>
      <w:sdtPr>
        <w:rPr>
          <w:rFonts w:asciiTheme="minorHAnsi" w:eastAsiaTheme="minorEastAsia" w:hAnsiTheme="minorHAnsi" w:cstheme="minorBidi"/>
          <w:b w:val="0"/>
          <w:bCs w:val="0"/>
          <w:color w:val="auto"/>
          <w:kern w:val="2"/>
          <w:sz w:val="21"/>
          <w:szCs w:val="22"/>
          <w:lang w:val="zh-CN"/>
        </w:rPr>
        <w:id w:val="15673246"/>
        <w:docPartObj>
          <w:docPartGallery w:val="Table of Contents"/>
          <w:docPartUnique/>
        </w:docPartObj>
      </w:sdtPr>
      <w:sdtEndPr>
        <w:rPr>
          <w:rStyle w:val="a8"/>
          <w:rFonts w:ascii="宋体" w:eastAsia="宋体" w:hAnsi="宋体" w:cs="宋体"/>
          <w:noProof/>
          <w:color w:val="0000FF" w:themeColor="hyperlink"/>
          <w:kern w:val="36"/>
          <w:sz w:val="22"/>
          <w:u w:val="single"/>
          <w:lang w:val="en-US"/>
        </w:rPr>
      </w:sdtEndPr>
      <w:sdtContent>
        <w:p w:rsidR="00E96E53" w:rsidRDefault="00E96E53">
          <w:pPr>
            <w:pStyle w:val="TOC"/>
          </w:pPr>
          <w:r>
            <w:rPr>
              <w:lang w:val="zh-CN"/>
            </w:rPr>
            <w:t>目录</w:t>
          </w:r>
        </w:p>
        <w:p w:rsidR="0030682B" w:rsidRDefault="00E96E53">
          <w:pPr>
            <w:pStyle w:val="10"/>
            <w:rPr>
              <w:rFonts w:asciiTheme="minorHAnsi" w:eastAsiaTheme="minorEastAsia" w:hAnsiTheme="minorHAnsi" w:cstheme="minorBidi"/>
              <w:b w:val="0"/>
              <w:kern w:val="2"/>
              <w:sz w:val="21"/>
            </w:rPr>
          </w:pPr>
          <w:r>
            <w:rPr>
              <w:kern w:val="0"/>
            </w:rPr>
            <w:fldChar w:fldCharType="begin"/>
          </w:r>
          <w:r>
            <w:instrText xml:space="preserve"> TOC \o "1-3" \h \z \u </w:instrText>
          </w:r>
          <w:r>
            <w:rPr>
              <w:kern w:val="0"/>
            </w:rPr>
            <w:fldChar w:fldCharType="separate"/>
          </w:r>
          <w:hyperlink w:anchor="_Toc441591173" w:history="1">
            <w:r w:rsidR="0030682B" w:rsidRPr="00C846BF">
              <w:rPr>
                <w:rStyle w:val="a8"/>
                <w:rFonts w:hint="eastAsia"/>
              </w:rPr>
              <w:t>导言</w:t>
            </w:r>
            <w:r w:rsidR="0030682B">
              <w:rPr>
                <w:webHidden/>
              </w:rPr>
              <w:tab/>
            </w:r>
            <w:r w:rsidR="0030682B">
              <w:rPr>
                <w:webHidden/>
              </w:rPr>
              <w:fldChar w:fldCharType="begin"/>
            </w:r>
            <w:r w:rsidR="0030682B">
              <w:rPr>
                <w:webHidden/>
              </w:rPr>
              <w:instrText xml:space="preserve"> PAGEREF _Toc441591173 \h </w:instrText>
            </w:r>
            <w:r w:rsidR="0030682B">
              <w:rPr>
                <w:webHidden/>
              </w:rPr>
            </w:r>
            <w:r w:rsidR="0030682B">
              <w:rPr>
                <w:webHidden/>
              </w:rPr>
              <w:fldChar w:fldCharType="separate"/>
            </w:r>
            <w:r w:rsidR="0030682B">
              <w:rPr>
                <w:webHidden/>
              </w:rPr>
              <w:t>2</w:t>
            </w:r>
            <w:r w:rsidR="0030682B">
              <w:rPr>
                <w:webHidden/>
              </w:rPr>
              <w:fldChar w:fldCharType="end"/>
            </w:r>
          </w:hyperlink>
        </w:p>
        <w:p w:rsidR="0030682B" w:rsidRDefault="00D00F3E">
          <w:pPr>
            <w:pStyle w:val="10"/>
            <w:rPr>
              <w:rFonts w:asciiTheme="minorHAnsi" w:eastAsiaTheme="minorEastAsia" w:hAnsiTheme="minorHAnsi" w:cstheme="minorBidi"/>
              <w:b w:val="0"/>
              <w:kern w:val="2"/>
              <w:sz w:val="21"/>
            </w:rPr>
          </w:pPr>
          <w:hyperlink w:anchor="_Toc441591174" w:history="1">
            <w:r w:rsidR="0030682B" w:rsidRPr="00C846BF">
              <w:rPr>
                <w:rStyle w:val="a8"/>
                <w:rFonts w:hint="eastAsia"/>
              </w:rPr>
              <w:t>第一部分：毕业生就业基本情况</w:t>
            </w:r>
            <w:r w:rsidR="0030682B">
              <w:rPr>
                <w:webHidden/>
              </w:rPr>
              <w:tab/>
            </w:r>
            <w:r w:rsidR="0030682B">
              <w:rPr>
                <w:webHidden/>
              </w:rPr>
              <w:fldChar w:fldCharType="begin"/>
            </w:r>
            <w:r w:rsidR="0030682B">
              <w:rPr>
                <w:webHidden/>
              </w:rPr>
              <w:instrText xml:space="preserve"> PAGEREF _Toc441591174 \h </w:instrText>
            </w:r>
            <w:r w:rsidR="0030682B">
              <w:rPr>
                <w:webHidden/>
              </w:rPr>
            </w:r>
            <w:r w:rsidR="0030682B">
              <w:rPr>
                <w:webHidden/>
              </w:rPr>
              <w:fldChar w:fldCharType="separate"/>
            </w:r>
            <w:r w:rsidR="0030682B">
              <w:rPr>
                <w:webHidden/>
              </w:rPr>
              <w:t>4</w:t>
            </w:r>
            <w:r w:rsidR="0030682B">
              <w:rPr>
                <w:webHidden/>
              </w:rPr>
              <w:fldChar w:fldCharType="end"/>
            </w:r>
          </w:hyperlink>
        </w:p>
        <w:p w:rsidR="0030682B" w:rsidRDefault="00D00F3E">
          <w:pPr>
            <w:pStyle w:val="20"/>
            <w:tabs>
              <w:tab w:val="right" w:leader="dot" w:pos="8296"/>
            </w:tabs>
            <w:rPr>
              <w:noProof/>
              <w:kern w:val="2"/>
              <w:sz w:val="21"/>
            </w:rPr>
          </w:pPr>
          <w:hyperlink w:anchor="_Toc441591175" w:history="1">
            <w:r w:rsidR="0030682B" w:rsidRPr="00C846BF">
              <w:rPr>
                <w:rStyle w:val="a8"/>
                <w:rFonts w:hint="eastAsia"/>
                <w:noProof/>
              </w:rPr>
              <w:t>一、毕业生的规模和结构</w:t>
            </w:r>
            <w:r w:rsidR="0030682B">
              <w:rPr>
                <w:noProof/>
                <w:webHidden/>
              </w:rPr>
              <w:tab/>
            </w:r>
            <w:r w:rsidR="0030682B">
              <w:rPr>
                <w:noProof/>
                <w:webHidden/>
              </w:rPr>
              <w:fldChar w:fldCharType="begin"/>
            </w:r>
            <w:r w:rsidR="0030682B">
              <w:rPr>
                <w:noProof/>
                <w:webHidden/>
              </w:rPr>
              <w:instrText xml:space="preserve"> PAGEREF _Toc441591175 \h </w:instrText>
            </w:r>
            <w:r w:rsidR="0030682B">
              <w:rPr>
                <w:noProof/>
                <w:webHidden/>
              </w:rPr>
            </w:r>
            <w:r w:rsidR="0030682B">
              <w:rPr>
                <w:noProof/>
                <w:webHidden/>
              </w:rPr>
              <w:fldChar w:fldCharType="separate"/>
            </w:r>
            <w:r w:rsidR="0030682B">
              <w:rPr>
                <w:noProof/>
                <w:webHidden/>
              </w:rPr>
              <w:t>4</w:t>
            </w:r>
            <w:r w:rsidR="0030682B">
              <w:rPr>
                <w:noProof/>
                <w:webHidden/>
              </w:rPr>
              <w:fldChar w:fldCharType="end"/>
            </w:r>
          </w:hyperlink>
        </w:p>
        <w:p w:rsidR="0030682B" w:rsidRDefault="00D00F3E">
          <w:pPr>
            <w:pStyle w:val="30"/>
            <w:tabs>
              <w:tab w:val="right" w:leader="dot" w:pos="8296"/>
            </w:tabs>
            <w:rPr>
              <w:noProof/>
              <w:kern w:val="2"/>
              <w:sz w:val="21"/>
            </w:rPr>
          </w:pPr>
          <w:hyperlink w:anchor="_Toc441591176" w:history="1">
            <w:r w:rsidR="0030682B" w:rsidRPr="00C846BF">
              <w:rPr>
                <w:rStyle w:val="a8"/>
                <w:rFonts w:hint="eastAsia"/>
                <w:noProof/>
              </w:rPr>
              <w:t>（一）毕业生的总体规模</w:t>
            </w:r>
            <w:r w:rsidR="0030682B">
              <w:rPr>
                <w:noProof/>
                <w:webHidden/>
              </w:rPr>
              <w:tab/>
            </w:r>
            <w:r w:rsidR="0030682B">
              <w:rPr>
                <w:noProof/>
                <w:webHidden/>
              </w:rPr>
              <w:fldChar w:fldCharType="begin"/>
            </w:r>
            <w:r w:rsidR="0030682B">
              <w:rPr>
                <w:noProof/>
                <w:webHidden/>
              </w:rPr>
              <w:instrText xml:space="preserve"> PAGEREF _Toc441591176 \h </w:instrText>
            </w:r>
            <w:r w:rsidR="0030682B">
              <w:rPr>
                <w:noProof/>
                <w:webHidden/>
              </w:rPr>
            </w:r>
            <w:r w:rsidR="0030682B">
              <w:rPr>
                <w:noProof/>
                <w:webHidden/>
              </w:rPr>
              <w:fldChar w:fldCharType="separate"/>
            </w:r>
            <w:r w:rsidR="0030682B">
              <w:rPr>
                <w:noProof/>
                <w:webHidden/>
              </w:rPr>
              <w:t>4</w:t>
            </w:r>
            <w:r w:rsidR="0030682B">
              <w:rPr>
                <w:noProof/>
                <w:webHidden/>
              </w:rPr>
              <w:fldChar w:fldCharType="end"/>
            </w:r>
          </w:hyperlink>
        </w:p>
        <w:p w:rsidR="0030682B" w:rsidRDefault="00D00F3E">
          <w:pPr>
            <w:pStyle w:val="30"/>
            <w:tabs>
              <w:tab w:val="right" w:leader="dot" w:pos="8296"/>
            </w:tabs>
            <w:rPr>
              <w:noProof/>
              <w:kern w:val="2"/>
              <w:sz w:val="21"/>
            </w:rPr>
          </w:pPr>
          <w:hyperlink w:anchor="_Toc441591177" w:history="1">
            <w:r w:rsidR="0030682B" w:rsidRPr="00C846BF">
              <w:rPr>
                <w:rStyle w:val="a8"/>
                <w:rFonts w:hint="eastAsia"/>
                <w:noProof/>
              </w:rPr>
              <w:t>（二）毕业生的专业方向分布</w:t>
            </w:r>
            <w:r w:rsidR="0030682B">
              <w:rPr>
                <w:noProof/>
                <w:webHidden/>
              </w:rPr>
              <w:tab/>
            </w:r>
            <w:r w:rsidR="0030682B">
              <w:rPr>
                <w:noProof/>
                <w:webHidden/>
              </w:rPr>
              <w:fldChar w:fldCharType="begin"/>
            </w:r>
            <w:r w:rsidR="0030682B">
              <w:rPr>
                <w:noProof/>
                <w:webHidden/>
              </w:rPr>
              <w:instrText xml:space="preserve"> PAGEREF _Toc441591177 \h </w:instrText>
            </w:r>
            <w:r w:rsidR="0030682B">
              <w:rPr>
                <w:noProof/>
                <w:webHidden/>
              </w:rPr>
            </w:r>
            <w:r w:rsidR="0030682B">
              <w:rPr>
                <w:noProof/>
                <w:webHidden/>
              </w:rPr>
              <w:fldChar w:fldCharType="separate"/>
            </w:r>
            <w:r w:rsidR="0030682B">
              <w:rPr>
                <w:noProof/>
                <w:webHidden/>
              </w:rPr>
              <w:t>5</w:t>
            </w:r>
            <w:r w:rsidR="0030682B">
              <w:rPr>
                <w:noProof/>
                <w:webHidden/>
              </w:rPr>
              <w:fldChar w:fldCharType="end"/>
            </w:r>
          </w:hyperlink>
        </w:p>
        <w:p w:rsidR="0030682B" w:rsidRDefault="00D00F3E">
          <w:pPr>
            <w:pStyle w:val="30"/>
            <w:tabs>
              <w:tab w:val="right" w:leader="dot" w:pos="8296"/>
            </w:tabs>
            <w:rPr>
              <w:noProof/>
              <w:kern w:val="2"/>
              <w:sz w:val="21"/>
            </w:rPr>
          </w:pPr>
          <w:hyperlink w:anchor="_Toc441591178" w:history="1">
            <w:r w:rsidR="0030682B" w:rsidRPr="00C846BF">
              <w:rPr>
                <w:rStyle w:val="a8"/>
                <w:rFonts w:hint="eastAsia"/>
                <w:noProof/>
              </w:rPr>
              <w:t>（三）不同性别毕业生的比例</w:t>
            </w:r>
            <w:r w:rsidR="0030682B">
              <w:rPr>
                <w:noProof/>
                <w:webHidden/>
              </w:rPr>
              <w:tab/>
            </w:r>
            <w:r w:rsidR="0030682B">
              <w:rPr>
                <w:noProof/>
                <w:webHidden/>
              </w:rPr>
              <w:fldChar w:fldCharType="begin"/>
            </w:r>
            <w:r w:rsidR="0030682B">
              <w:rPr>
                <w:noProof/>
                <w:webHidden/>
              </w:rPr>
              <w:instrText xml:space="preserve"> PAGEREF _Toc441591178 \h </w:instrText>
            </w:r>
            <w:r w:rsidR="0030682B">
              <w:rPr>
                <w:noProof/>
                <w:webHidden/>
              </w:rPr>
            </w:r>
            <w:r w:rsidR="0030682B">
              <w:rPr>
                <w:noProof/>
                <w:webHidden/>
              </w:rPr>
              <w:fldChar w:fldCharType="separate"/>
            </w:r>
            <w:r w:rsidR="0030682B">
              <w:rPr>
                <w:noProof/>
                <w:webHidden/>
              </w:rPr>
              <w:t>6</w:t>
            </w:r>
            <w:r w:rsidR="0030682B">
              <w:rPr>
                <w:noProof/>
                <w:webHidden/>
              </w:rPr>
              <w:fldChar w:fldCharType="end"/>
            </w:r>
          </w:hyperlink>
        </w:p>
        <w:p w:rsidR="0030682B" w:rsidRDefault="00D00F3E">
          <w:pPr>
            <w:pStyle w:val="20"/>
            <w:tabs>
              <w:tab w:val="right" w:leader="dot" w:pos="8296"/>
            </w:tabs>
            <w:rPr>
              <w:noProof/>
              <w:kern w:val="2"/>
              <w:sz w:val="21"/>
            </w:rPr>
          </w:pPr>
          <w:hyperlink w:anchor="_Toc441591179" w:history="1">
            <w:r w:rsidR="0030682B" w:rsidRPr="00C846BF">
              <w:rPr>
                <w:rStyle w:val="a8"/>
                <w:rFonts w:hint="eastAsia"/>
                <w:noProof/>
              </w:rPr>
              <w:t>二、</w:t>
            </w:r>
            <w:r w:rsidR="0030682B" w:rsidRPr="00C846BF">
              <w:rPr>
                <w:rStyle w:val="a8"/>
                <w:noProof/>
              </w:rPr>
              <w:t xml:space="preserve"> </w:t>
            </w:r>
            <w:r w:rsidR="0030682B" w:rsidRPr="00C846BF">
              <w:rPr>
                <w:rStyle w:val="a8"/>
                <w:rFonts w:hint="eastAsia"/>
                <w:noProof/>
              </w:rPr>
              <w:t>毕业去向</w:t>
            </w:r>
            <w:r w:rsidR="0030682B">
              <w:rPr>
                <w:noProof/>
                <w:webHidden/>
              </w:rPr>
              <w:tab/>
            </w:r>
            <w:r w:rsidR="0030682B">
              <w:rPr>
                <w:noProof/>
                <w:webHidden/>
              </w:rPr>
              <w:fldChar w:fldCharType="begin"/>
            </w:r>
            <w:r w:rsidR="0030682B">
              <w:rPr>
                <w:noProof/>
                <w:webHidden/>
              </w:rPr>
              <w:instrText xml:space="preserve"> PAGEREF _Toc441591179 \h </w:instrText>
            </w:r>
            <w:r w:rsidR="0030682B">
              <w:rPr>
                <w:noProof/>
                <w:webHidden/>
              </w:rPr>
            </w:r>
            <w:r w:rsidR="0030682B">
              <w:rPr>
                <w:noProof/>
                <w:webHidden/>
              </w:rPr>
              <w:fldChar w:fldCharType="separate"/>
            </w:r>
            <w:r w:rsidR="0030682B">
              <w:rPr>
                <w:noProof/>
                <w:webHidden/>
              </w:rPr>
              <w:t>6</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0" w:history="1">
            <w:r w:rsidR="0030682B" w:rsidRPr="00C846BF">
              <w:rPr>
                <w:rStyle w:val="a8"/>
                <w:rFonts w:hint="eastAsia"/>
                <w:noProof/>
              </w:rPr>
              <w:t>（一）总体毕业去向</w:t>
            </w:r>
            <w:r w:rsidR="0030682B">
              <w:rPr>
                <w:noProof/>
                <w:webHidden/>
              </w:rPr>
              <w:tab/>
            </w:r>
            <w:r w:rsidR="0030682B">
              <w:rPr>
                <w:noProof/>
                <w:webHidden/>
              </w:rPr>
              <w:fldChar w:fldCharType="begin"/>
            </w:r>
            <w:r w:rsidR="0030682B">
              <w:rPr>
                <w:noProof/>
                <w:webHidden/>
              </w:rPr>
              <w:instrText xml:space="preserve"> PAGEREF _Toc441591180 \h </w:instrText>
            </w:r>
            <w:r w:rsidR="0030682B">
              <w:rPr>
                <w:noProof/>
                <w:webHidden/>
              </w:rPr>
            </w:r>
            <w:r w:rsidR="0030682B">
              <w:rPr>
                <w:noProof/>
                <w:webHidden/>
              </w:rPr>
              <w:fldChar w:fldCharType="separate"/>
            </w:r>
            <w:r w:rsidR="0030682B">
              <w:rPr>
                <w:noProof/>
                <w:webHidden/>
              </w:rPr>
              <w:t>6</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1" w:history="1">
            <w:r w:rsidR="0030682B" w:rsidRPr="00C846BF">
              <w:rPr>
                <w:rStyle w:val="a8"/>
                <w:rFonts w:hint="eastAsia"/>
                <w:noProof/>
              </w:rPr>
              <w:t>（二）升学及出境情况</w:t>
            </w:r>
            <w:r w:rsidR="0030682B">
              <w:rPr>
                <w:noProof/>
                <w:webHidden/>
              </w:rPr>
              <w:tab/>
            </w:r>
            <w:r w:rsidR="0030682B">
              <w:rPr>
                <w:noProof/>
                <w:webHidden/>
              </w:rPr>
              <w:fldChar w:fldCharType="begin"/>
            </w:r>
            <w:r w:rsidR="0030682B">
              <w:rPr>
                <w:noProof/>
                <w:webHidden/>
              </w:rPr>
              <w:instrText xml:space="preserve"> PAGEREF _Toc441591181 \h </w:instrText>
            </w:r>
            <w:r w:rsidR="0030682B">
              <w:rPr>
                <w:noProof/>
                <w:webHidden/>
              </w:rPr>
            </w:r>
            <w:r w:rsidR="0030682B">
              <w:rPr>
                <w:noProof/>
                <w:webHidden/>
              </w:rPr>
              <w:fldChar w:fldCharType="separate"/>
            </w:r>
            <w:r w:rsidR="0030682B">
              <w:rPr>
                <w:noProof/>
                <w:webHidden/>
              </w:rPr>
              <w:t>7</w:t>
            </w:r>
            <w:r w:rsidR="0030682B">
              <w:rPr>
                <w:noProof/>
                <w:webHidden/>
              </w:rPr>
              <w:fldChar w:fldCharType="end"/>
            </w:r>
          </w:hyperlink>
        </w:p>
        <w:p w:rsidR="0030682B" w:rsidRDefault="00D00F3E">
          <w:pPr>
            <w:pStyle w:val="20"/>
            <w:tabs>
              <w:tab w:val="right" w:leader="dot" w:pos="8296"/>
            </w:tabs>
            <w:rPr>
              <w:noProof/>
              <w:kern w:val="2"/>
              <w:sz w:val="21"/>
            </w:rPr>
          </w:pPr>
          <w:hyperlink w:anchor="_Toc441591182" w:history="1">
            <w:r w:rsidR="0030682B" w:rsidRPr="00C846BF">
              <w:rPr>
                <w:rStyle w:val="a8"/>
                <w:rFonts w:hint="eastAsia"/>
                <w:noProof/>
              </w:rPr>
              <w:t>三、</w:t>
            </w:r>
            <w:r w:rsidR="0030682B" w:rsidRPr="00C846BF">
              <w:rPr>
                <w:rStyle w:val="a8"/>
                <w:noProof/>
              </w:rPr>
              <w:t xml:space="preserve"> </w:t>
            </w:r>
            <w:r w:rsidR="0030682B" w:rsidRPr="00C846BF">
              <w:rPr>
                <w:rStyle w:val="a8"/>
                <w:rFonts w:hint="eastAsia"/>
                <w:noProof/>
              </w:rPr>
              <w:t>毕业生就业分布情况</w:t>
            </w:r>
            <w:r w:rsidR="0030682B">
              <w:rPr>
                <w:noProof/>
                <w:webHidden/>
              </w:rPr>
              <w:tab/>
            </w:r>
            <w:r w:rsidR="0030682B">
              <w:rPr>
                <w:noProof/>
                <w:webHidden/>
              </w:rPr>
              <w:fldChar w:fldCharType="begin"/>
            </w:r>
            <w:r w:rsidR="0030682B">
              <w:rPr>
                <w:noProof/>
                <w:webHidden/>
              </w:rPr>
              <w:instrText xml:space="preserve"> PAGEREF _Toc441591182 \h </w:instrText>
            </w:r>
            <w:r w:rsidR="0030682B">
              <w:rPr>
                <w:noProof/>
                <w:webHidden/>
              </w:rPr>
            </w:r>
            <w:r w:rsidR="0030682B">
              <w:rPr>
                <w:noProof/>
                <w:webHidden/>
              </w:rPr>
              <w:fldChar w:fldCharType="separate"/>
            </w:r>
            <w:r w:rsidR="0030682B">
              <w:rPr>
                <w:noProof/>
                <w:webHidden/>
              </w:rPr>
              <w:t>8</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3" w:history="1">
            <w:r w:rsidR="0030682B" w:rsidRPr="00C846BF">
              <w:rPr>
                <w:rStyle w:val="a8"/>
                <w:rFonts w:hint="eastAsia"/>
                <w:noProof/>
              </w:rPr>
              <w:t>（一）</w:t>
            </w:r>
            <w:r w:rsidR="0030682B" w:rsidRPr="00C846BF">
              <w:rPr>
                <w:rStyle w:val="a8"/>
                <w:noProof/>
              </w:rPr>
              <w:t xml:space="preserve"> </w:t>
            </w:r>
            <w:r w:rsidR="0030682B" w:rsidRPr="00C846BF">
              <w:rPr>
                <w:rStyle w:val="a8"/>
                <w:rFonts w:hint="eastAsia"/>
                <w:noProof/>
              </w:rPr>
              <w:t>就业单位分布</w:t>
            </w:r>
            <w:r w:rsidR="0030682B">
              <w:rPr>
                <w:noProof/>
                <w:webHidden/>
              </w:rPr>
              <w:tab/>
            </w:r>
            <w:r w:rsidR="0030682B">
              <w:rPr>
                <w:noProof/>
                <w:webHidden/>
              </w:rPr>
              <w:fldChar w:fldCharType="begin"/>
            </w:r>
            <w:r w:rsidR="0030682B">
              <w:rPr>
                <w:noProof/>
                <w:webHidden/>
              </w:rPr>
              <w:instrText xml:space="preserve"> PAGEREF _Toc441591183 \h </w:instrText>
            </w:r>
            <w:r w:rsidR="0030682B">
              <w:rPr>
                <w:noProof/>
                <w:webHidden/>
              </w:rPr>
            </w:r>
            <w:r w:rsidR="0030682B">
              <w:rPr>
                <w:noProof/>
                <w:webHidden/>
              </w:rPr>
              <w:fldChar w:fldCharType="separate"/>
            </w:r>
            <w:r w:rsidR="0030682B">
              <w:rPr>
                <w:noProof/>
                <w:webHidden/>
              </w:rPr>
              <w:t>8</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4" w:history="1">
            <w:r w:rsidR="0030682B" w:rsidRPr="00C846BF">
              <w:rPr>
                <w:rStyle w:val="a8"/>
                <w:rFonts w:hint="eastAsia"/>
                <w:noProof/>
              </w:rPr>
              <w:t>（二）就业地区分布</w:t>
            </w:r>
            <w:r w:rsidR="0030682B">
              <w:rPr>
                <w:noProof/>
                <w:webHidden/>
              </w:rPr>
              <w:tab/>
            </w:r>
            <w:r w:rsidR="0030682B">
              <w:rPr>
                <w:noProof/>
                <w:webHidden/>
              </w:rPr>
              <w:fldChar w:fldCharType="begin"/>
            </w:r>
            <w:r w:rsidR="0030682B">
              <w:rPr>
                <w:noProof/>
                <w:webHidden/>
              </w:rPr>
              <w:instrText xml:space="preserve"> PAGEREF _Toc441591184 \h </w:instrText>
            </w:r>
            <w:r w:rsidR="0030682B">
              <w:rPr>
                <w:noProof/>
                <w:webHidden/>
              </w:rPr>
            </w:r>
            <w:r w:rsidR="0030682B">
              <w:rPr>
                <w:noProof/>
                <w:webHidden/>
              </w:rPr>
              <w:fldChar w:fldCharType="separate"/>
            </w:r>
            <w:r w:rsidR="0030682B">
              <w:rPr>
                <w:noProof/>
                <w:webHidden/>
              </w:rPr>
              <w:t>9</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5" w:history="1">
            <w:r w:rsidR="0030682B" w:rsidRPr="00C846BF">
              <w:rPr>
                <w:rStyle w:val="a8"/>
                <w:rFonts w:hint="eastAsia"/>
                <w:noProof/>
              </w:rPr>
              <w:t>（三）</w:t>
            </w:r>
            <w:r w:rsidR="0030682B" w:rsidRPr="00C846BF">
              <w:rPr>
                <w:rStyle w:val="a8"/>
                <w:noProof/>
              </w:rPr>
              <w:t xml:space="preserve"> </w:t>
            </w:r>
            <w:r w:rsidR="0030682B" w:rsidRPr="00C846BF">
              <w:rPr>
                <w:rStyle w:val="a8"/>
                <w:rFonts w:hint="eastAsia"/>
                <w:noProof/>
              </w:rPr>
              <w:t>西部就业情况</w:t>
            </w:r>
            <w:r w:rsidR="0030682B">
              <w:rPr>
                <w:noProof/>
                <w:webHidden/>
              </w:rPr>
              <w:tab/>
            </w:r>
            <w:r w:rsidR="0030682B">
              <w:rPr>
                <w:noProof/>
                <w:webHidden/>
              </w:rPr>
              <w:fldChar w:fldCharType="begin"/>
            </w:r>
            <w:r w:rsidR="0030682B">
              <w:rPr>
                <w:noProof/>
                <w:webHidden/>
              </w:rPr>
              <w:instrText xml:space="preserve"> PAGEREF _Toc441591185 \h </w:instrText>
            </w:r>
            <w:r w:rsidR="0030682B">
              <w:rPr>
                <w:noProof/>
                <w:webHidden/>
              </w:rPr>
            </w:r>
            <w:r w:rsidR="0030682B">
              <w:rPr>
                <w:noProof/>
                <w:webHidden/>
              </w:rPr>
              <w:fldChar w:fldCharType="separate"/>
            </w:r>
            <w:r w:rsidR="0030682B">
              <w:rPr>
                <w:noProof/>
                <w:webHidden/>
              </w:rPr>
              <w:t>10</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6" w:history="1">
            <w:r w:rsidR="0030682B" w:rsidRPr="00C846BF">
              <w:rPr>
                <w:rStyle w:val="a8"/>
                <w:rFonts w:hint="eastAsia"/>
                <w:noProof/>
              </w:rPr>
              <w:t>（四）</w:t>
            </w:r>
            <w:r w:rsidR="0030682B" w:rsidRPr="00C846BF">
              <w:rPr>
                <w:rStyle w:val="a8"/>
                <w:noProof/>
              </w:rPr>
              <w:t xml:space="preserve"> </w:t>
            </w:r>
            <w:r w:rsidR="0030682B" w:rsidRPr="00C846BF">
              <w:rPr>
                <w:rStyle w:val="a8"/>
                <w:rFonts w:hint="eastAsia"/>
                <w:noProof/>
              </w:rPr>
              <w:t>就业率</w:t>
            </w:r>
            <w:r w:rsidR="0030682B">
              <w:rPr>
                <w:noProof/>
                <w:webHidden/>
              </w:rPr>
              <w:tab/>
            </w:r>
            <w:r w:rsidR="0030682B">
              <w:rPr>
                <w:noProof/>
                <w:webHidden/>
              </w:rPr>
              <w:fldChar w:fldCharType="begin"/>
            </w:r>
            <w:r w:rsidR="0030682B">
              <w:rPr>
                <w:noProof/>
                <w:webHidden/>
              </w:rPr>
              <w:instrText xml:space="preserve"> PAGEREF _Toc441591186 \h </w:instrText>
            </w:r>
            <w:r w:rsidR="0030682B">
              <w:rPr>
                <w:noProof/>
                <w:webHidden/>
              </w:rPr>
            </w:r>
            <w:r w:rsidR="0030682B">
              <w:rPr>
                <w:noProof/>
                <w:webHidden/>
              </w:rPr>
              <w:fldChar w:fldCharType="separate"/>
            </w:r>
            <w:r w:rsidR="0030682B">
              <w:rPr>
                <w:noProof/>
                <w:webHidden/>
              </w:rPr>
              <w:t>10</w:t>
            </w:r>
            <w:r w:rsidR="0030682B">
              <w:rPr>
                <w:noProof/>
                <w:webHidden/>
              </w:rPr>
              <w:fldChar w:fldCharType="end"/>
            </w:r>
          </w:hyperlink>
        </w:p>
        <w:p w:rsidR="0030682B" w:rsidRDefault="00D00F3E">
          <w:pPr>
            <w:pStyle w:val="10"/>
            <w:rPr>
              <w:rFonts w:asciiTheme="minorHAnsi" w:eastAsiaTheme="minorEastAsia" w:hAnsiTheme="minorHAnsi" w:cstheme="minorBidi"/>
              <w:b w:val="0"/>
              <w:kern w:val="2"/>
              <w:sz w:val="21"/>
            </w:rPr>
          </w:pPr>
          <w:hyperlink w:anchor="_Toc441591187" w:history="1">
            <w:r w:rsidR="0030682B" w:rsidRPr="00C846BF">
              <w:rPr>
                <w:rStyle w:val="a8"/>
                <w:rFonts w:hint="eastAsia"/>
              </w:rPr>
              <w:t>第二部分：就业质量相关分析</w:t>
            </w:r>
            <w:r w:rsidR="0030682B">
              <w:rPr>
                <w:webHidden/>
              </w:rPr>
              <w:tab/>
            </w:r>
            <w:r w:rsidR="0030682B">
              <w:rPr>
                <w:webHidden/>
              </w:rPr>
              <w:fldChar w:fldCharType="begin"/>
            </w:r>
            <w:r w:rsidR="0030682B">
              <w:rPr>
                <w:webHidden/>
              </w:rPr>
              <w:instrText xml:space="preserve"> PAGEREF _Toc441591187 \h </w:instrText>
            </w:r>
            <w:r w:rsidR="0030682B">
              <w:rPr>
                <w:webHidden/>
              </w:rPr>
            </w:r>
            <w:r w:rsidR="0030682B">
              <w:rPr>
                <w:webHidden/>
              </w:rPr>
              <w:fldChar w:fldCharType="separate"/>
            </w:r>
            <w:r w:rsidR="0030682B">
              <w:rPr>
                <w:webHidden/>
              </w:rPr>
              <w:t>11</w:t>
            </w:r>
            <w:r w:rsidR="0030682B">
              <w:rPr>
                <w:webHidden/>
              </w:rPr>
              <w:fldChar w:fldCharType="end"/>
            </w:r>
          </w:hyperlink>
        </w:p>
        <w:p w:rsidR="0030682B" w:rsidRDefault="00D00F3E">
          <w:pPr>
            <w:pStyle w:val="20"/>
            <w:tabs>
              <w:tab w:val="right" w:leader="dot" w:pos="8296"/>
            </w:tabs>
            <w:rPr>
              <w:noProof/>
              <w:kern w:val="2"/>
              <w:sz w:val="21"/>
            </w:rPr>
          </w:pPr>
          <w:hyperlink w:anchor="_Toc441591188" w:history="1">
            <w:r w:rsidR="0030682B" w:rsidRPr="00C846BF">
              <w:rPr>
                <w:rStyle w:val="a8"/>
                <w:rFonts w:hint="eastAsia"/>
                <w:noProof/>
              </w:rPr>
              <w:t>一、</w:t>
            </w:r>
            <w:r w:rsidR="0030682B" w:rsidRPr="00C846BF">
              <w:rPr>
                <w:rStyle w:val="a8"/>
                <w:noProof/>
              </w:rPr>
              <w:t xml:space="preserve"> </w:t>
            </w:r>
            <w:r w:rsidR="0030682B" w:rsidRPr="00C846BF">
              <w:rPr>
                <w:rStyle w:val="a8"/>
                <w:rFonts w:hint="eastAsia"/>
                <w:noProof/>
              </w:rPr>
              <w:t>求职过程分析</w:t>
            </w:r>
            <w:r w:rsidR="0030682B">
              <w:rPr>
                <w:noProof/>
                <w:webHidden/>
              </w:rPr>
              <w:tab/>
            </w:r>
            <w:r w:rsidR="0030682B">
              <w:rPr>
                <w:noProof/>
                <w:webHidden/>
              </w:rPr>
              <w:fldChar w:fldCharType="begin"/>
            </w:r>
            <w:r w:rsidR="0030682B">
              <w:rPr>
                <w:noProof/>
                <w:webHidden/>
              </w:rPr>
              <w:instrText xml:space="preserve"> PAGEREF _Toc441591188 \h </w:instrText>
            </w:r>
            <w:r w:rsidR="0030682B">
              <w:rPr>
                <w:noProof/>
                <w:webHidden/>
              </w:rPr>
            </w:r>
            <w:r w:rsidR="0030682B">
              <w:rPr>
                <w:noProof/>
                <w:webHidden/>
              </w:rPr>
              <w:fldChar w:fldCharType="separate"/>
            </w:r>
            <w:r w:rsidR="0030682B">
              <w:rPr>
                <w:noProof/>
                <w:webHidden/>
              </w:rPr>
              <w:t>12</w:t>
            </w:r>
            <w:r w:rsidR="0030682B">
              <w:rPr>
                <w:noProof/>
                <w:webHidden/>
              </w:rPr>
              <w:fldChar w:fldCharType="end"/>
            </w:r>
          </w:hyperlink>
        </w:p>
        <w:p w:rsidR="0030682B" w:rsidRDefault="00D00F3E">
          <w:pPr>
            <w:pStyle w:val="30"/>
            <w:tabs>
              <w:tab w:val="right" w:leader="dot" w:pos="8296"/>
            </w:tabs>
            <w:rPr>
              <w:noProof/>
              <w:kern w:val="2"/>
              <w:sz w:val="21"/>
            </w:rPr>
          </w:pPr>
          <w:hyperlink w:anchor="_Toc441591189" w:history="1">
            <w:r w:rsidR="0030682B" w:rsidRPr="00C846BF">
              <w:rPr>
                <w:rStyle w:val="a8"/>
                <w:rFonts w:hint="eastAsia"/>
                <w:noProof/>
              </w:rPr>
              <w:t>（一）求职信息来源分析</w:t>
            </w:r>
            <w:r w:rsidR="0030682B">
              <w:rPr>
                <w:noProof/>
                <w:webHidden/>
              </w:rPr>
              <w:tab/>
            </w:r>
            <w:r w:rsidR="0030682B">
              <w:rPr>
                <w:noProof/>
                <w:webHidden/>
              </w:rPr>
              <w:fldChar w:fldCharType="begin"/>
            </w:r>
            <w:r w:rsidR="0030682B">
              <w:rPr>
                <w:noProof/>
                <w:webHidden/>
              </w:rPr>
              <w:instrText xml:space="preserve"> PAGEREF _Toc441591189 \h </w:instrText>
            </w:r>
            <w:r w:rsidR="0030682B">
              <w:rPr>
                <w:noProof/>
                <w:webHidden/>
              </w:rPr>
            </w:r>
            <w:r w:rsidR="0030682B">
              <w:rPr>
                <w:noProof/>
                <w:webHidden/>
              </w:rPr>
              <w:fldChar w:fldCharType="separate"/>
            </w:r>
            <w:r w:rsidR="0030682B">
              <w:rPr>
                <w:noProof/>
                <w:webHidden/>
              </w:rPr>
              <w:t>12</w:t>
            </w:r>
            <w:r w:rsidR="0030682B">
              <w:rPr>
                <w:noProof/>
                <w:webHidden/>
              </w:rPr>
              <w:fldChar w:fldCharType="end"/>
            </w:r>
          </w:hyperlink>
        </w:p>
        <w:p w:rsidR="0030682B" w:rsidRDefault="00D00F3E">
          <w:pPr>
            <w:pStyle w:val="30"/>
            <w:tabs>
              <w:tab w:val="right" w:leader="dot" w:pos="8296"/>
            </w:tabs>
            <w:rPr>
              <w:noProof/>
              <w:kern w:val="2"/>
              <w:sz w:val="21"/>
            </w:rPr>
          </w:pPr>
          <w:hyperlink w:anchor="_Toc441591190" w:history="1">
            <w:r w:rsidR="0030682B" w:rsidRPr="00C846BF">
              <w:rPr>
                <w:rStyle w:val="a8"/>
                <w:rFonts w:hint="eastAsia"/>
                <w:noProof/>
              </w:rPr>
              <w:t>（二）</w:t>
            </w:r>
            <w:r w:rsidR="0030682B" w:rsidRPr="00C846BF">
              <w:rPr>
                <w:rStyle w:val="a8"/>
                <w:noProof/>
              </w:rPr>
              <w:t xml:space="preserve"> </w:t>
            </w:r>
            <w:r w:rsidR="0030682B" w:rsidRPr="00C846BF">
              <w:rPr>
                <w:rStyle w:val="a8"/>
                <w:rFonts w:hint="eastAsia"/>
                <w:noProof/>
              </w:rPr>
              <w:t>求职行为分析</w:t>
            </w:r>
            <w:r w:rsidR="0030682B">
              <w:rPr>
                <w:noProof/>
                <w:webHidden/>
              </w:rPr>
              <w:tab/>
            </w:r>
            <w:r w:rsidR="0030682B">
              <w:rPr>
                <w:noProof/>
                <w:webHidden/>
              </w:rPr>
              <w:fldChar w:fldCharType="begin"/>
            </w:r>
            <w:r w:rsidR="0030682B">
              <w:rPr>
                <w:noProof/>
                <w:webHidden/>
              </w:rPr>
              <w:instrText xml:space="preserve"> PAGEREF _Toc441591190 \h </w:instrText>
            </w:r>
            <w:r w:rsidR="0030682B">
              <w:rPr>
                <w:noProof/>
                <w:webHidden/>
              </w:rPr>
            </w:r>
            <w:r w:rsidR="0030682B">
              <w:rPr>
                <w:noProof/>
                <w:webHidden/>
              </w:rPr>
              <w:fldChar w:fldCharType="separate"/>
            </w:r>
            <w:r w:rsidR="0030682B">
              <w:rPr>
                <w:noProof/>
                <w:webHidden/>
              </w:rPr>
              <w:t>12</w:t>
            </w:r>
            <w:r w:rsidR="0030682B">
              <w:rPr>
                <w:noProof/>
                <w:webHidden/>
              </w:rPr>
              <w:fldChar w:fldCharType="end"/>
            </w:r>
          </w:hyperlink>
        </w:p>
        <w:p w:rsidR="0030682B" w:rsidRDefault="00D00F3E">
          <w:pPr>
            <w:pStyle w:val="20"/>
            <w:tabs>
              <w:tab w:val="right" w:leader="dot" w:pos="8296"/>
            </w:tabs>
            <w:rPr>
              <w:noProof/>
              <w:kern w:val="2"/>
              <w:sz w:val="21"/>
            </w:rPr>
          </w:pPr>
          <w:hyperlink w:anchor="_Toc441591191" w:history="1">
            <w:r w:rsidR="0030682B" w:rsidRPr="00C846BF">
              <w:rPr>
                <w:rStyle w:val="a8"/>
                <w:rFonts w:hint="eastAsia"/>
                <w:noProof/>
              </w:rPr>
              <w:t>二、</w:t>
            </w:r>
            <w:r w:rsidR="0030682B" w:rsidRPr="00C846BF">
              <w:rPr>
                <w:rStyle w:val="a8"/>
                <w:noProof/>
              </w:rPr>
              <w:t xml:space="preserve"> </w:t>
            </w:r>
            <w:r w:rsidR="0030682B" w:rsidRPr="00C846BF">
              <w:rPr>
                <w:rStyle w:val="a8"/>
                <w:rFonts w:hint="eastAsia"/>
                <w:noProof/>
              </w:rPr>
              <w:t>就业结果分析</w:t>
            </w:r>
            <w:r w:rsidR="0030682B">
              <w:rPr>
                <w:noProof/>
                <w:webHidden/>
              </w:rPr>
              <w:tab/>
            </w:r>
            <w:r w:rsidR="0030682B">
              <w:rPr>
                <w:noProof/>
                <w:webHidden/>
              </w:rPr>
              <w:fldChar w:fldCharType="begin"/>
            </w:r>
            <w:r w:rsidR="0030682B">
              <w:rPr>
                <w:noProof/>
                <w:webHidden/>
              </w:rPr>
              <w:instrText xml:space="preserve"> PAGEREF _Toc441591191 \h </w:instrText>
            </w:r>
            <w:r w:rsidR="0030682B">
              <w:rPr>
                <w:noProof/>
                <w:webHidden/>
              </w:rPr>
            </w:r>
            <w:r w:rsidR="0030682B">
              <w:rPr>
                <w:noProof/>
                <w:webHidden/>
              </w:rPr>
              <w:fldChar w:fldCharType="separate"/>
            </w:r>
            <w:r w:rsidR="0030682B">
              <w:rPr>
                <w:noProof/>
                <w:webHidden/>
              </w:rPr>
              <w:t>14</w:t>
            </w:r>
            <w:r w:rsidR="0030682B">
              <w:rPr>
                <w:noProof/>
                <w:webHidden/>
              </w:rPr>
              <w:fldChar w:fldCharType="end"/>
            </w:r>
          </w:hyperlink>
        </w:p>
        <w:p w:rsidR="0030682B" w:rsidRDefault="00D00F3E">
          <w:pPr>
            <w:pStyle w:val="30"/>
            <w:tabs>
              <w:tab w:val="right" w:leader="dot" w:pos="8296"/>
            </w:tabs>
            <w:rPr>
              <w:noProof/>
              <w:kern w:val="2"/>
              <w:sz w:val="21"/>
            </w:rPr>
          </w:pPr>
          <w:hyperlink w:anchor="_Toc441591192" w:history="1">
            <w:r w:rsidR="0030682B" w:rsidRPr="00C846BF">
              <w:rPr>
                <w:rStyle w:val="a8"/>
                <w:rFonts w:hint="eastAsia"/>
                <w:noProof/>
              </w:rPr>
              <w:t>（一）签约信息来源</w:t>
            </w:r>
            <w:r w:rsidR="0030682B">
              <w:rPr>
                <w:noProof/>
                <w:webHidden/>
              </w:rPr>
              <w:tab/>
            </w:r>
            <w:r w:rsidR="0030682B">
              <w:rPr>
                <w:noProof/>
                <w:webHidden/>
              </w:rPr>
              <w:fldChar w:fldCharType="begin"/>
            </w:r>
            <w:r w:rsidR="0030682B">
              <w:rPr>
                <w:noProof/>
                <w:webHidden/>
              </w:rPr>
              <w:instrText xml:space="preserve"> PAGEREF _Toc441591192 \h </w:instrText>
            </w:r>
            <w:r w:rsidR="0030682B">
              <w:rPr>
                <w:noProof/>
                <w:webHidden/>
              </w:rPr>
            </w:r>
            <w:r w:rsidR="0030682B">
              <w:rPr>
                <w:noProof/>
                <w:webHidden/>
              </w:rPr>
              <w:fldChar w:fldCharType="separate"/>
            </w:r>
            <w:r w:rsidR="0030682B">
              <w:rPr>
                <w:noProof/>
                <w:webHidden/>
              </w:rPr>
              <w:t>14</w:t>
            </w:r>
            <w:r w:rsidR="0030682B">
              <w:rPr>
                <w:noProof/>
                <w:webHidden/>
              </w:rPr>
              <w:fldChar w:fldCharType="end"/>
            </w:r>
          </w:hyperlink>
        </w:p>
        <w:p w:rsidR="0030682B" w:rsidRDefault="00D00F3E">
          <w:pPr>
            <w:pStyle w:val="30"/>
            <w:tabs>
              <w:tab w:val="right" w:leader="dot" w:pos="8296"/>
            </w:tabs>
            <w:rPr>
              <w:noProof/>
              <w:kern w:val="2"/>
              <w:sz w:val="21"/>
            </w:rPr>
          </w:pPr>
          <w:hyperlink w:anchor="_Toc441591193" w:history="1">
            <w:r w:rsidR="0030682B" w:rsidRPr="00C846BF">
              <w:rPr>
                <w:rStyle w:val="a8"/>
                <w:rFonts w:hint="eastAsia"/>
                <w:noProof/>
              </w:rPr>
              <w:t>（二）</w:t>
            </w:r>
            <w:r w:rsidR="0030682B" w:rsidRPr="00C846BF">
              <w:rPr>
                <w:rStyle w:val="a8"/>
                <w:noProof/>
              </w:rPr>
              <w:t xml:space="preserve"> </w:t>
            </w:r>
            <w:r w:rsidR="0030682B" w:rsidRPr="00C846BF">
              <w:rPr>
                <w:rStyle w:val="a8"/>
                <w:rFonts w:hint="eastAsia"/>
                <w:noProof/>
              </w:rPr>
              <w:t>毕业生总体满意度</w:t>
            </w:r>
            <w:r w:rsidR="0030682B">
              <w:rPr>
                <w:noProof/>
                <w:webHidden/>
              </w:rPr>
              <w:tab/>
            </w:r>
            <w:r w:rsidR="0030682B">
              <w:rPr>
                <w:noProof/>
                <w:webHidden/>
              </w:rPr>
              <w:fldChar w:fldCharType="begin"/>
            </w:r>
            <w:r w:rsidR="0030682B">
              <w:rPr>
                <w:noProof/>
                <w:webHidden/>
              </w:rPr>
              <w:instrText xml:space="preserve"> PAGEREF _Toc441591193 \h </w:instrText>
            </w:r>
            <w:r w:rsidR="0030682B">
              <w:rPr>
                <w:noProof/>
                <w:webHidden/>
              </w:rPr>
            </w:r>
            <w:r w:rsidR="0030682B">
              <w:rPr>
                <w:noProof/>
                <w:webHidden/>
              </w:rPr>
              <w:fldChar w:fldCharType="separate"/>
            </w:r>
            <w:r w:rsidR="0030682B">
              <w:rPr>
                <w:noProof/>
                <w:webHidden/>
              </w:rPr>
              <w:t>14</w:t>
            </w:r>
            <w:r w:rsidR="0030682B">
              <w:rPr>
                <w:noProof/>
                <w:webHidden/>
              </w:rPr>
              <w:fldChar w:fldCharType="end"/>
            </w:r>
          </w:hyperlink>
        </w:p>
        <w:p w:rsidR="0030682B" w:rsidRDefault="00D00F3E">
          <w:pPr>
            <w:pStyle w:val="20"/>
            <w:tabs>
              <w:tab w:val="right" w:leader="dot" w:pos="8296"/>
            </w:tabs>
            <w:rPr>
              <w:noProof/>
              <w:kern w:val="2"/>
              <w:sz w:val="21"/>
            </w:rPr>
          </w:pPr>
          <w:hyperlink w:anchor="_Toc441591194" w:history="1">
            <w:r w:rsidR="0030682B" w:rsidRPr="00C846BF">
              <w:rPr>
                <w:rStyle w:val="a8"/>
                <w:rFonts w:hint="eastAsia"/>
                <w:noProof/>
              </w:rPr>
              <w:t>三、专业对口度分析</w:t>
            </w:r>
            <w:r w:rsidR="0030682B">
              <w:rPr>
                <w:noProof/>
                <w:webHidden/>
              </w:rPr>
              <w:tab/>
            </w:r>
            <w:r w:rsidR="0030682B">
              <w:rPr>
                <w:noProof/>
                <w:webHidden/>
              </w:rPr>
              <w:fldChar w:fldCharType="begin"/>
            </w:r>
            <w:r w:rsidR="0030682B">
              <w:rPr>
                <w:noProof/>
                <w:webHidden/>
              </w:rPr>
              <w:instrText xml:space="preserve"> PAGEREF _Toc441591194 \h </w:instrText>
            </w:r>
            <w:r w:rsidR="0030682B">
              <w:rPr>
                <w:noProof/>
                <w:webHidden/>
              </w:rPr>
            </w:r>
            <w:r w:rsidR="0030682B">
              <w:rPr>
                <w:noProof/>
                <w:webHidden/>
              </w:rPr>
              <w:fldChar w:fldCharType="separate"/>
            </w:r>
            <w:r w:rsidR="0030682B">
              <w:rPr>
                <w:noProof/>
                <w:webHidden/>
              </w:rPr>
              <w:t>15</w:t>
            </w:r>
            <w:r w:rsidR="0030682B">
              <w:rPr>
                <w:noProof/>
                <w:webHidden/>
              </w:rPr>
              <w:fldChar w:fldCharType="end"/>
            </w:r>
          </w:hyperlink>
        </w:p>
        <w:p w:rsidR="0030682B" w:rsidRDefault="00D00F3E">
          <w:pPr>
            <w:pStyle w:val="10"/>
            <w:rPr>
              <w:rFonts w:asciiTheme="minorHAnsi" w:eastAsiaTheme="minorEastAsia" w:hAnsiTheme="minorHAnsi" w:cstheme="minorBidi"/>
              <w:b w:val="0"/>
              <w:kern w:val="2"/>
              <w:sz w:val="21"/>
            </w:rPr>
          </w:pPr>
          <w:hyperlink w:anchor="_Toc441591195" w:history="1">
            <w:r w:rsidR="0030682B" w:rsidRPr="00C846BF">
              <w:rPr>
                <w:rStyle w:val="a8"/>
                <w:rFonts w:hint="eastAsia"/>
              </w:rPr>
              <w:t>第三部分：对教育教学的反馈</w:t>
            </w:r>
            <w:r w:rsidR="0030682B">
              <w:rPr>
                <w:webHidden/>
              </w:rPr>
              <w:tab/>
            </w:r>
            <w:r w:rsidR="0030682B">
              <w:rPr>
                <w:webHidden/>
              </w:rPr>
              <w:fldChar w:fldCharType="begin"/>
            </w:r>
            <w:r w:rsidR="0030682B">
              <w:rPr>
                <w:webHidden/>
              </w:rPr>
              <w:instrText xml:space="preserve"> PAGEREF _Toc441591195 \h </w:instrText>
            </w:r>
            <w:r w:rsidR="0030682B">
              <w:rPr>
                <w:webHidden/>
              </w:rPr>
            </w:r>
            <w:r w:rsidR="0030682B">
              <w:rPr>
                <w:webHidden/>
              </w:rPr>
              <w:fldChar w:fldCharType="separate"/>
            </w:r>
            <w:r w:rsidR="0030682B">
              <w:rPr>
                <w:webHidden/>
              </w:rPr>
              <w:t>16</w:t>
            </w:r>
            <w:r w:rsidR="0030682B">
              <w:rPr>
                <w:webHidden/>
              </w:rPr>
              <w:fldChar w:fldCharType="end"/>
            </w:r>
          </w:hyperlink>
        </w:p>
        <w:p w:rsidR="0030682B" w:rsidRDefault="00D00F3E">
          <w:pPr>
            <w:pStyle w:val="20"/>
            <w:tabs>
              <w:tab w:val="right" w:leader="dot" w:pos="8296"/>
            </w:tabs>
            <w:rPr>
              <w:noProof/>
              <w:kern w:val="2"/>
              <w:sz w:val="21"/>
            </w:rPr>
          </w:pPr>
          <w:hyperlink w:anchor="_Toc441591196" w:history="1">
            <w:r w:rsidR="0030682B" w:rsidRPr="00C846BF">
              <w:rPr>
                <w:rStyle w:val="a8"/>
                <w:rFonts w:hint="eastAsia"/>
                <w:noProof/>
              </w:rPr>
              <w:t>一、毕业生眼中最受企业青睐的就业能力</w:t>
            </w:r>
            <w:r w:rsidR="0030682B">
              <w:rPr>
                <w:noProof/>
                <w:webHidden/>
              </w:rPr>
              <w:tab/>
            </w:r>
            <w:r w:rsidR="0030682B">
              <w:rPr>
                <w:noProof/>
                <w:webHidden/>
              </w:rPr>
              <w:fldChar w:fldCharType="begin"/>
            </w:r>
            <w:r w:rsidR="0030682B">
              <w:rPr>
                <w:noProof/>
                <w:webHidden/>
              </w:rPr>
              <w:instrText xml:space="preserve"> PAGEREF _Toc441591196 \h </w:instrText>
            </w:r>
            <w:r w:rsidR="0030682B">
              <w:rPr>
                <w:noProof/>
                <w:webHidden/>
              </w:rPr>
            </w:r>
            <w:r w:rsidR="0030682B">
              <w:rPr>
                <w:noProof/>
                <w:webHidden/>
              </w:rPr>
              <w:fldChar w:fldCharType="separate"/>
            </w:r>
            <w:r w:rsidR="0030682B">
              <w:rPr>
                <w:noProof/>
                <w:webHidden/>
              </w:rPr>
              <w:t>16</w:t>
            </w:r>
            <w:r w:rsidR="0030682B">
              <w:rPr>
                <w:noProof/>
                <w:webHidden/>
              </w:rPr>
              <w:fldChar w:fldCharType="end"/>
            </w:r>
          </w:hyperlink>
        </w:p>
        <w:p w:rsidR="0030682B" w:rsidRDefault="00D00F3E">
          <w:pPr>
            <w:pStyle w:val="20"/>
            <w:tabs>
              <w:tab w:val="right" w:leader="dot" w:pos="8296"/>
            </w:tabs>
            <w:rPr>
              <w:noProof/>
              <w:kern w:val="2"/>
              <w:sz w:val="21"/>
            </w:rPr>
          </w:pPr>
          <w:hyperlink w:anchor="_Toc441591197" w:history="1">
            <w:r w:rsidR="0030682B" w:rsidRPr="00C846BF">
              <w:rPr>
                <w:rStyle w:val="a8"/>
                <w:rFonts w:hint="eastAsia"/>
                <w:noProof/>
              </w:rPr>
              <w:t>二、</w:t>
            </w:r>
            <w:r w:rsidR="0030682B" w:rsidRPr="00C846BF">
              <w:rPr>
                <w:rStyle w:val="a8"/>
                <w:noProof/>
              </w:rPr>
              <w:t xml:space="preserve"> </w:t>
            </w:r>
            <w:r w:rsidR="0030682B" w:rsidRPr="00C846BF">
              <w:rPr>
                <w:rStyle w:val="a8"/>
                <w:rFonts w:hint="eastAsia"/>
                <w:noProof/>
              </w:rPr>
              <w:t>毕业生对求学阶段专业技能培养水平的反馈</w:t>
            </w:r>
            <w:r w:rsidR="0030682B">
              <w:rPr>
                <w:noProof/>
                <w:webHidden/>
              </w:rPr>
              <w:tab/>
            </w:r>
            <w:r w:rsidR="0030682B">
              <w:rPr>
                <w:noProof/>
                <w:webHidden/>
              </w:rPr>
              <w:fldChar w:fldCharType="begin"/>
            </w:r>
            <w:r w:rsidR="0030682B">
              <w:rPr>
                <w:noProof/>
                <w:webHidden/>
              </w:rPr>
              <w:instrText xml:space="preserve"> PAGEREF _Toc441591197 \h </w:instrText>
            </w:r>
            <w:r w:rsidR="0030682B">
              <w:rPr>
                <w:noProof/>
                <w:webHidden/>
              </w:rPr>
            </w:r>
            <w:r w:rsidR="0030682B">
              <w:rPr>
                <w:noProof/>
                <w:webHidden/>
              </w:rPr>
              <w:fldChar w:fldCharType="separate"/>
            </w:r>
            <w:r w:rsidR="0030682B">
              <w:rPr>
                <w:noProof/>
                <w:webHidden/>
              </w:rPr>
              <w:t>17</w:t>
            </w:r>
            <w:r w:rsidR="0030682B">
              <w:rPr>
                <w:noProof/>
                <w:webHidden/>
              </w:rPr>
              <w:fldChar w:fldCharType="end"/>
            </w:r>
          </w:hyperlink>
        </w:p>
        <w:p w:rsidR="0030682B" w:rsidRDefault="00D00F3E">
          <w:pPr>
            <w:pStyle w:val="10"/>
            <w:rPr>
              <w:rFonts w:asciiTheme="minorHAnsi" w:eastAsiaTheme="minorEastAsia" w:hAnsiTheme="minorHAnsi" w:cstheme="minorBidi"/>
              <w:b w:val="0"/>
              <w:kern w:val="2"/>
              <w:sz w:val="21"/>
            </w:rPr>
          </w:pPr>
          <w:hyperlink w:anchor="_Toc441591198" w:history="1">
            <w:r w:rsidR="0030682B" w:rsidRPr="00C846BF">
              <w:rPr>
                <w:rStyle w:val="a8"/>
                <w:rFonts w:hint="eastAsia"/>
              </w:rPr>
              <w:t>第四部分：学院就业工作特色分析</w:t>
            </w:r>
            <w:r w:rsidR="0030682B">
              <w:rPr>
                <w:webHidden/>
              </w:rPr>
              <w:tab/>
            </w:r>
            <w:r w:rsidR="0030682B">
              <w:rPr>
                <w:webHidden/>
              </w:rPr>
              <w:fldChar w:fldCharType="begin"/>
            </w:r>
            <w:r w:rsidR="0030682B">
              <w:rPr>
                <w:webHidden/>
              </w:rPr>
              <w:instrText xml:space="preserve"> PAGEREF _Toc441591198 \h </w:instrText>
            </w:r>
            <w:r w:rsidR="0030682B">
              <w:rPr>
                <w:webHidden/>
              </w:rPr>
            </w:r>
            <w:r w:rsidR="0030682B">
              <w:rPr>
                <w:webHidden/>
              </w:rPr>
              <w:fldChar w:fldCharType="separate"/>
            </w:r>
            <w:r w:rsidR="0030682B">
              <w:rPr>
                <w:webHidden/>
              </w:rPr>
              <w:t>18</w:t>
            </w:r>
            <w:r w:rsidR="0030682B">
              <w:rPr>
                <w:webHidden/>
              </w:rPr>
              <w:fldChar w:fldCharType="end"/>
            </w:r>
          </w:hyperlink>
        </w:p>
        <w:p w:rsidR="0030682B" w:rsidRDefault="00D00F3E">
          <w:pPr>
            <w:pStyle w:val="20"/>
            <w:tabs>
              <w:tab w:val="right" w:leader="dot" w:pos="8296"/>
            </w:tabs>
            <w:rPr>
              <w:noProof/>
              <w:kern w:val="2"/>
              <w:sz w:val="21"/>
            </w:rPr>
          </w:pPr>
          <w:hyperlink w:anchor="_Toc441591199" w:history="1">
            <w:r w:rsidR="0030682B" w:rsidRPr="00C846BF">
              <w:rPr>
                <w:rStyle w:val="a8"/>
                <w:rFonts w:hint="eastAsia"/>
                <w:noProof/>
              </w:rPr>
              <w:t>一、学院就业工作安排</w:t>
            </w:r>
            <w:r w:rsidR="0030682B">
              <w:rPr>
                <w:noProof/>
                <w:webHidden/>
              </w:rPr>
              <w:tab/>
            </w:r>
            <w:r w:rsidR="0030682B">
              <w:rPr>
                <w:noProof/>
                <w:webHidden/>
              </w:rPr>
              <w:fldChar w:fldCharType="begin"/>
            </w:r>
            <w:r w:rsidR="0030682B">
              <w:rPr>
                <w:noProof/>
                <w:webHidden/>
              </w:rPr>
              <w:instrText xml:space="preserve"> PAGEREF _Toc441591199 \h </w:instrText>
            </w:r>
            <w:r w:rsidR="0030682B">
              <w:rPr>
                <w:noProof/>
                <w:webHidden/>
              </w:rPr>
            </w:r>
            <w:r w:rsidR="0030682B">
              <w:rPr>
                <w:noProof/>
                <w:webHidden/>
              </w:rPr>
              <w:fldChar w:fldCharType="separate"/>
            </w:r>
            <w:r w:rsidR="0030682B">
              <w:rPr>
                <w:noProof/>
                <w:webHidden/>
              </w:rPr>
              <w:t>18</w:t>
            </w:r>
            <w:r w:rsidR="0030682B">
              <w:rPr>
                <w:noProof/>
                <w:webHidden/>
              </w:rPr>
              <w:fldChar w:fldCharType="end"/>
            </w:r>
          </w:hyperlink>
        </w:p>
        <w:p w:rsidR="0030682B" w:rsidRDefault="00D00F3E">
          <w:pPr>
            <w:pStyle w:val="20"/>
            <w:tabs>
              <w:tab w:val="right" w:leader="dot" w:pos="8296"/>
            </w:tabs>
            <w:rPr>
              <w:noProof/>
              <w:kern w:val="2"/>
              <w:sz w:val="21"/>
            </w:rPr>
          </w:pPr>
          <w:hyperlink w:anchor="_Toc441591200" w:history="1">
            <w:r w:rsidR="0030682B" w:rsidRPr="00C846BF">
              <w:rPr>
                <w:rStyle w:val="a8"/>
                <w:rFonts w:hint="eastAsia"/>
                <w:noProof/>
              </w:rPr>
              <w:t>二、学院就业工作特色</w:t>
            </w:r>
            <w:r w:rsidR="0030682B">
              <w:rPr>
                <w:noProof/>
                <w:webHidden/>
              </w:rPr>
              <w:tab/>
            </w:r>
            <w:r w:rsidR="0030682B">
              <w:rPr>
                <w:noProof/>
                <w:webHidden/>
              </w:rPr>
              <w:fldChar w:fldCharType="begin"/>
            </w:r>
            <w:r w:rsidR="0030682B">
              <w:rPr>
                <w:noProof/>
                <w:webHidden/>
              </w:rPr>
              <w:instrText xml:space="preserve"> PAGEREF _Toc441591200 \h </w:instrText>
            </w:r>
            <w:r w:rsidR="0030682B">
              <w:rPr>
                <w:noProof/>
                <w:webHidden/>
              </w:rPr>
            </w:r>
            <w:r w:rsidR="0030682B">
              <w:rPr>
                <w:noProof/>
                <w:webHidden/>
              </w:rPr>
              <w:fldChar w:fldCharType="separate"/>
            </w:r>
            <w:r w:rsidR="0030682B">
              <w:rPr>
                <w:noProof/>
                <w:webHidden/>
              </w:rPr>
              <w:t>18</w:t>
            </w:r>
            <w:r w:rsidR="0030682B">
              <w:rPr>
                <w:noProof/>
                <w:webHidden/>
              </w:rPr>
              <w:fldChar w:fldCharType="end"/>
            </w:r>
          </w:hyperlink>
        </w:p>
        <w:p w:rsidR="0030682B" w:rsidRDefault="00D00F3E">
          <w:pPr>
            <w:pStyle w:val="30"/>
            <w:tabs>
              <w:tab w:val="right" w:leader="dot" w:pos="8296"/>
            </w:tabs>
            <w:rPr>
              <w:noProof/>
              <w:kern w:val="2"/>
              <w:sz w:val="21"/>
            </w:rPr>
          </w:pPr>
          <w:hyperlink w:anchor="_Toc441591201" w:history="1">
            <w:r w:rsidR="0030682B" w:rsidRPr="00C846BF">
              <w:rPr>
                <w:rStyle w:val="a8"/>
                <w:rFonts w:hint="eastAsia"/>
                <w:noProof/>
              </w:rPr>
              <w:t>（一）专业特色分析</w:t>
            </w:r>
            <w:r w:rsidR="0030682B">
              <w:rPr>
                <w:noProof/>
                <w:webHidden/>
              </w:rPr>
              <w:tab/>
            </w:r>
            <w:r w:rsidR="0030682B">
              <w:rPr>
                <w:noProof/>
                <w:webHidden/>
              </w:rPr>
              <w:fldChar w:fldCharType="begin"/>
            </w:r>
            <w:r w:rsidR="0030682B">
              <w:rPr>
                <w:noProof/>
                <w:webHidden/>
              </w:rPr>
              <w:instrText xml:space="preserve"> PAGEREF _Toc441591201 \h </w:instrText>
            </w:r>
            <w:r w:rsidR="0030682B">
              <w:rPr>
                <w:noProof/>
                <w:webHidden/>
              </w:rPr>
            </w:r>
            <w:r w:rsidR="0030682B">
              <w:rPr>
                <w:noProof/>
                <w:webHidden/>
              </w:rPr>
              <w:fldChar w:fldCharType="separate"/>
            </w:r>
            <w:r w:rsidR="0030682B">
              <w:rPr>
                <w:noProof/>
                <w:webHidden/>
              </w:rPr>
              <w:t>18</w:t>
            </w:r>
            <w:r w:rsidR="0030682B">
              <w:rPr>
                <w:noProof/>
                <w:webHidden/>
              </w:rPr>
              <w:fldChar w:fldCharType="end"/>
            </w:r>
          </w:hyperlink>
        </w:p>
        <w:p w:rsidR="0030682B" w:rsidRDefault="00D00F3E">
          <w:pPr>
            <w:pStyle w:val="30"/>
            <w:tabs>
              <w:tab w:val="right" w:leader="dot" w:pos="8296"/>
            </w:tabs>
            <w:rPr>
              <w:noProof/>
              <w:kern w:val="2"/>
              <w:sz w:val="21"/>
            </w:rPr>
          </w:pPr>
          <w:hyperlink w:anchor="_Toc441591202" w:history="1">
            <w:r w:rsidR="0030682B" w:rsidRPr="00C846BF">
              <w:rPr>
                <w:rStyle w:val="a8"/>
                <w:rFonts w:hint="eastAsia"/>
                <w:noProof/>
              </w:rPr>
              <w:t>（二）就业特色分析</w:t>
            </w:r>
            <w:r w:rsidR="0030682B">
              <w:rPr>
                <w:noProof/>
                <w:webHidden/>
              </w:rPr>
              <w:tab/>
            </w:r>
            <w:r w:rsidR="0030682B">
              <w:rPr>
                <w:noProof/>
                <w:webHidden/>
              </w:rPr>
              <w:fldChar w:fldCharType="begin"/>
            </w:r>
            <w:r w:rsidR="0030682B">
              <w:rPr>
                <w:noProof/>
                <w:webHidden/>
              </w:rPr>
              <w:instrText xml:space="preserve"> PAGEREF _Toc441591202 \h </w:instrText>
            </w:r>
            <w:r w:rsidR="0030682B">
              <w:rPr>
                <w:noProof/>
                <w:webHidden/>
              </w:rPr>
            </w:r>
            <w:r w:rsidR="0030682B">
              <w:rPr>
                <w:noProof/>
                <w:webHidden/>
              </w:rPr>
              <w:fldChar w:fldCharType="separate"/>
            </w:r>
            <w:r w:rsidR="0030682B">
              <w:rPr>
                <w:noProof/>
                <w:webHidden/>
              </w:rPr>
              <w:t>19</w:t>
            </w:r>
            <w:r w:rsidR="0030682B">
              <w:rPr>
                <w:noProof/>
                <w:webHidden/>
              </w:rPr>
              <w:fldChar w:fldCharType="end"/>
            </w:r>
          </w:hyperlink>
        </w:p>
        <w:p w:rsidR="0030682B" w:rsidRDefault="00D00F3E">
          <w:pPr>
            <w:pStyle w:val="30"/>
            <w:tabs>
              <w:tab w:val="right" w:leader="dot" w:pos="8296"/>
            </w:tabs>
            <w:rPr>
              <w:noProof/>
              <w:kern w:val="2"/>
              <w:sz w:val="21"/>
            </w:rPr>
          </w:pPr>
          <w:hyperlink w:anchor="_Toc441591203" w:history="1">
            <w:r w:rsidR="0030682B" w:rsidRPr="00C846BF">
              <w:rPr>
                <w:rStyle w:val="a8"/>
                <w:rFonts w:hint="eastAsia"/>
                <w:noProof/>
              </w:rPr>
              <w:t>（三）</w:t>
            </w:r>
            <w:r w:rsidR="0030682B" w:rsidRPr="00C846BF">
              <w:rPr>
                <w:rStyle w:val="a8"/>
                <w:noProof/>
              </w:rPr>
              <w:t xml:space="preserve"> </w:t>
            </w:r>
            <w:r w:rsidR="0030682B" w:rsidRPr="00C846BF">
              <w:rPr>
                <w:rStyle w:val="a8"/>
                <w:rFonts w:hint="eastAsia"/>
                <w:noProof/>
              </w:rPr>
              <w:t>学院的就业问题与困难</w:t>
            </w:r>
            <w:r w:rsidR="0030682B">
              <w:rPr>
                <w:noProof/>
                <w:webHidden/>
              </w:rPr>
              <w:tab/>
            </w:r>
            <w:r w:rsidR="0030682B">
              <w:rPr>
                <w:noProof/>
                <w:webHidden/>
              </w:rPr>
              <w:fldChar w:fldCharType="begin"/>
            </w:r>
            <w:r w:rsidR="0030682B">
              <w:rPr>
                <w:noProof/>
                <w:webHidden/>
              </w:rPr>
              <w:instrText xml:space="preserve"> PAGEREF _Toc441591203 \h </w:instrText>
            </w:r>
            <w:r w:rsidR="0030682B">
              <w:rPr>
                <w:noProof/>
                <w:webHidden/>
              </w:rPr>
            </w:r>
            <w:r w:rsidR="0030682B">
              <w:rPr>
                <w:noProof/>
                <w:webHidden/>
              </w:rPr>
              <w:fldChar w:fldCharType="separate"/>
            </w:r>
            <w:r w:rsidR="0030682B">
              <w:rPr>
                <w:noProof/>
                <w:webHidden/>
              </w:rPr>
              <w:t>19</w:t>
            </w:r>
            <w:r w:rsidR="0030682B">
              <w:rPr>
                <w:noProof/>
                <w:webHidden/>
              </w:rPr>
              <w:fldChar w:fldCharType="end"/>
            </w:r>
          </w:hyperlink>
        </w:p>
        <w:p w:rsidR="0030682B" w:rsidRDefault="00D00F3E">
          <w:pPr>
            <w:pStyle w:val="10"/>
            <w:rPr>
              <w:rFonts w:asciiTheme="minorHAnsi" w:eastAsiaTheme="minorEastAsia" w:hAnsiTheme="minorHAnsi" w:cstheme="minorBidi"/>
              <w:b w:val="0"/>
              <w:kern w:val="2"/>
              <w:sz w:val="21"/>
            </w:rPr>
          </w:pPr>
          <w:hyperlink w:anchor="_Toc441591204" w:history="1">
            <w:r w:rsidR="0030682B" w:rsidRPr="00C846BF">
              <w:rPr>
                <w:rStyle w:val="a8"/>
                <w:rFonts w:hint="eastAsia"/>
              </w:rPr>
              <w:t>第五部分</w:t>
            </w:r>
            <w:r w:rsidR="0030682B" w:rsidRPr="00C846BF">
              <w:rPr>
                <w:rStyle w:val="a8"/>
              </w:rPr>
              <w:t xml:space="preserve"> </w:t>
            </w:r>
            <w:r w:rsidR="0030682B" w:rsidRPr="00C846BF">
              <w:rPr>
                <w:rStyle w:val="a8"/>
                <w:rFonts w:hint="eastAsia"/>
              </w:rPr>
              <w:t>总结</w:t>
            </w:r>
            <w:r w:rsidR="0030682B">
              <w:rPr>
                <w:webHidden/>
              </w:rPr>
              <w:tab/>
            </w:r>
            <w:r w:rsidR="0030682B">
              <w:rPr>
                <w:webHidden/>
              </w:rPr>
              <w:fldChar w:fldCharType="begin"/>
            </w:r>
            <w:r w:rsidR="0030682B">
              <w:rPr>
                <w:webHidden/>
              </w:rPr>
              <w:instrText xml:space="preserve"> PAGEREF _Toc441591204 \h </w:instrText>
            </w:r>
            <w:r w:rsidR="0030682B">
              <w:rPr>
                <w:webHidden/>
              </w:rPr>
            </w:r>
            <w:r w:rsidR="0030682B">
              <w:rPr>
                <w:webHidden/>
              </w:rPr>
              <w:fldChar w:fldCharType="separate"/>
            </w:r>
            <w:r w:rsidR="0030682B">
              <w:rPr>
                <w:webHidden/>
              </w:rPr>
              <w:t>21</w:t>
            </w:r>
            <w:r w:rsidR="0030682B">
              <w:rPr>
                <w:webHidden/>
              </w:rPr>
              <w:fldChar w:fldCharType="end"/>
            </w:r>
          </w:hyperlink>
        </w:p>
        <w:p w:rsidR="00E96E53" w:rsidRPr="00A85852" w:rsidRDefault="00E96E53">
          <w:pPr>
            <w:rPr>
              <w:rStyle w:val="a8"/>
              <w:b/>
              <w:bCs/>
              <w:color w:val="auto"/>
              <w:u w:val="none"/>
              <w:lang w:val="zh-CN"/>
            </w:rPr>
          </w:pPr>
          <w:r>
            <w:rPr>
              <w:b/>
              <w:bCs/>
              <w:lang w:val="zh-CN"/>
            </w:rPr>
            <w:fldChar w:fldCharType="end"/>
          </w:r>
        </w:p>
      </w:sdtContent>
    </w:sdt>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E96E53" w:rsidRDefault="00E96E53" w:rsidP="00447102"/>
    <w:p w:rsidR="00A85852" w:rsidRDefault="00A85852" w:rsidP="00447102"/>
    <w:p w:rsidR="00A85852" w:rsidRDefault="00A85852" w:rsidP="00447102"/>
    <w:p w:rsidR="00A85852" w:rsidRDefault="00A85852" w:rsidP="00447102">
      <w:pPr>
        <w:rPr>
          <w:rFonts w:hint="eastAsia"/>
        </w:rPr>
      </w:pPr>
    </w:p>
    <w:p w:rsidR="00692EA0" w:rsidRDefault="00692EA0" w:rsidP="00447102">
      <w:pPr>
        <w:rPr>
          <w:rFonts w:hint="eastAsia"/>
        </w:rPr>
      </w:pPr>
    </w:p>
    <w:p w:rsidR="00692EA0" w:rsidRDefault="00692EA0" w:rsidP="00447102"/>
    <w:p w:rsidR="00A85852" w:rsidRPr="00E96E53" w:rsidRDefault="00A85852" w:rsidP="00447102"/>
    <w:p w:rsidR="007F44FE" w:rsidRPr="00152E8C" w:rsidRDefault="007F44FE" w:rsidP="00152E8C">
      <w:pPr>
        <w:pStyle w:val="1"/>
        <w:jc w:val="center"/>
        <w:rPr>
          <w:sz w:val="24"/>
          <w:szCs w:val="24"/>
        </w:rPr>
      </w:pPr>
      <w:bookmarkStart w:id="2" w:name="_Toc441591174"/>
      <w:r w:rsidRPr="00152E8C">
        <w:rPr>
          <w:rFonts w:hint="eastAsia"/>
          <w:sz w:val="24"/>
          <w:szCs w:val="24"/>
        </w:rPr>
        <w:lastRenderedPageBreak/>
        <w:t>第一部分：毕业生就业基本情况</w:t>
      </w:r>
      <w:bookmarkEnd w:id="2"/>
    </w:p>
    <w:p w:rsidR="007F44FE" w:rsidRPr="00152E8C" w:rsidRDefault="00575D3E" w:rsidP="00152E8C">
      <w:pPr>
        <w:pStyle w:val="2"/>
        <w:rPr>
          <w:sz w:val="24"/>
          <w:szCs w:val="24"/>
        </w:rPr>
      </w:pPr>
      <w:bookmarkStart w:id="3" w:name="_Toc441591175"/>
      <w:r w:rsidRPr="00152E8C">
        <w:rPr>
          <w:rFonts w:hint="eastAsia"/>
          <w:sz w:val="24"/>
          <w:szCs w:val="24"/>
        </w:rPr>
        <w:t>一、</w:t>
      </w:r>
      <w:r w:rsidR="007F44FE" w:rsidRPr="00152E8C">
        <w:rPr>
          <w:rFonts w:hint="eastAsia"/>
          <w:sz w:val="24"/>
          <w:szCs w:val="24"/>
        </w:rPr>
        <w:t>毕业生的规模和结构</w:t>
      </w:r>
      <w:bookmarkEnd w:id="3"/>
    </w:p>
    <w:p w:rsidR="007F44FE" w:rsidRPr="00152E8C" w:rsidRDefault="00575D3E" w:rsidP="00152E8C">
      <w:pPr>
        <w:pStyle w:val="3"/>
        <w:rPr>
          <w:sz w:val="24"/>
          <w:szCs w:val="24"/>
        </w:rPr>
      </w:pPr>
      <w:bookmarkStart w:id="4" w:name="_Toc441591176"/>
      <w:r w:rsidRPr="00152E8C">
        <w:rPr>
          <w:rFonts w:hint="eastAsia"/>
          <w:sz w:val="24"/>
          <w:szCs w:val="24"/>
        </w:rPr>
        <w:t>（一）</w:t>
      </w:r>
      <w:r w:rsidR="007F44FE" w:rsidRPr="00152E8C">
        <w:rPr>
          <w:rFonts w:hint="eastAsia"/>
          <w:sz w:val="24"/>
          <w:szCs w:val="24"/>
        </w:rPr>
        <w:t>毕业生的总体规模</w:t>
      </w:r>
      <w:bookmarkEnd w:id="4"/>
    </w:p>
    <w:p w:rsidR="007F44FE" w:rsidRPr="00726062" w:rsidRDefault="00152E8C" w:rsidP="00726062">
      <w:pPr>
        <w:spacing w:beforeLines="50" w:before="156" w:line="400" w:lineRule="exact"/>
        <w:ind w:firstLineChars="200" w:firstLine="480"/>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68480" behindDoc="0" locked="0" layoutInCell="1" allowOverlap="1" wp14:anchorId="25B6F7FD" wp14:editId="77547861">
            <wp:simplePos x="0" y="0"/>
            <wp:positionH relativeFrom="column">
              <wp:posOffset>438150</wp:posOffset>
            </wp:positionH>
            <wp:positionV relativeFrom="paragraph">
              <wp:posOffset>1068070</wp:posOffset>
            </wp:positionV>
            <wp:extent cx="4848225" cy="20193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a:extLst>
                        <a:ext uri="{28A0092B-C50C-407E-A947-70E740481C1C}">
                          <a14:useLocalDpi xmlns:a14="http://schemas.microsoft.com/office/drawing/2010/main" val="0"/>
                        </a:ext>
                      </a:extLst>
                    </a:blip>
                    <a:srcRect b="14588"/>
                    <a:stretch>
                      <a:fillRect/>
                    </a:stretch>
                  </pic:blipFill>
                  <pic:spPr bwMode="auto">
                    <a:xfrm>
                      <a:off x="0" y="0"/>
                      <a:ext cx="4848225" cy="2019300"/>
                    </a:xfrm>
                    <a:prstGeom prst="rect">
                      <a:avLst/>
                    </a:prstGeom>
                    <a:noFill/>
                    <a:ln w="9525">
                      <a:miter lim="800000"/>
                      <a:headEnd/>
                      <a:tailEnd/>
                    </a:ln>
                  </pic:spPr>
                </pic:pic>
              </a:graphicData>
            </a:graphic>
            <wp14:sizeRelH relativeFrom="margin">
              <wp14:pctWidth>0</wp14:pctWidth>
            </wp14:sizeRelH>
            <wp14:sizeRelV relativeFrom="margin">
              <wp14:pctHeight>0</wp14:pctHeight>
            </wp14:sizeRelV>
          </wp:anchor>
        </w:drawing>
      </w:r>
      <w:r w:rsidR="007F44FE" w:rsidRPr="00CE4B60">
        <w:rPr>
          <w:rFonts w:asciiTheme="minorEastAsia" w:hAnsiTheme="minorEastAsia" w:cs="Times New Roman" w:hint="eastAsia"/>
          <w:sz w:val="24"/>
          <w:szCs w:val="24"/>
        </w:rPr>
        <w:t>同济大学职业技术教育学院2015届</w:t>
      </w:r>
      <w:r w:rsidR="00302FA3" w:rsidRPr="00CE4B60">
        <w:rPr>
          <w:rFonts w:asciiTheme="minorEastAsia" w:hAnsiTheme="minorEastAsia" w:cs="Times New Roman" w:hint="eastAsia"/>
          <w:sz w:val="24"/>
          <w:szCs w:val="24"/>
        </w:rPr>
        <w:t>各学历层次毕业生总数为</w:t>
      </w:r>
      <w:r w:rsidR="002A534F" w:rsidRPr="00CE4B60">
        <w:rPr>
          <w:rFonts w:asciiTheme="minorEastAsia" w:hAnsiTheme="minorEastAsia" w:cs="Times New Roman" w:hint="eastAsia"/>
          <w:sz w:val="24"/>
          <w:szCs w:val="24"/>
        </w:rPr>
        <w:t>105人，其中硕士生16人，本科生89人，与去年同期相比略有上升（2014届毕业生合计为91人），其中主要是2012年起教育学专业的硕士生归到我院进行统一管理，而此之前教育学硕士生都是由人文学院管理。2015届各学历</w:t>
      </w:r>
      <w:r w:rsidR="002A534F" w:rsidRPr="00726062">
        <w:rPr>
          <w:rFonts w:ascii="宋体" w:eastAsia="宋体" w:hAnsi="宋体" w:hint="eastAsia"/>
          <w:sz w:val="24"/>
          <w:szCs w:val="24"/>
        </w:rPr>
        <w:t>层次毕业生人数如图1所示：</w:t>
      </w:r>
    </w:p>
    <w:p w:rsidR="00302FA3" w:rsidRDefault="00302FA3" w:rsidP="00726062">
      <w:pPr>
        <w:spacing w:beforeLines="50" w:before="156" w:line="400" w:lineRule="exact"/>
        <w:ind w:firstLineChars="200" w:firstLine="480"/>
        <w:rPr>
          <w:rFonts w:ascii="宋体" w:eastAsia="宋体" w:hAnsi="宋体"/>
          <w:sz w:val="24"/>
          <w:szCs w:val="24"/>
        </w:rPr>
      </w:pPr>
    </w:p>
    <w:p w:rsidR="00726062" w:rsidRDefault="00726062" w:rsidP="00726062">
      <w:pPr>
        <w:spacing w:beforeLines="50" w:before="156" w:line="400" w:lineRule="exact"/>
        <w:ind w:firstLineChars="200" w:firstLine="480"/>
        <w:rPr>
          <w:rFonts w:ascii="宋体" w:eastAsia="宋体" w:hAnsi="宋体"/>
          <w:sz w:val="24"/>
          <w:szCs w:val="24"/>
        </w:rPr>
      </w:pPr>
    </w:p>
    <w:p w:rsidR="00726062" w:rsidRDefault="00726062" w:rsidP="00726062">
      <w:pPr>
        <w:spacing w:beforeLines="50" w:before="156" w:line="400" w:lineRule="exact"/>
        <w:ind w:firstLineChars="200" w:firstLine="480"/>
        <w:rPr>
          <w:rFonts w:ascii="宋体" w:eastAsia="宋体" w:hAnsi="宋体"/>
          <w:sz w:val="24"/>
          <w:szCs w:val="24"/>
        </w:rPr>
      </w:pPr>
    </w:p>
    <w:p w:rsidR="00726062" w:rsidRDefault="00726062" w:rsidP="00726062">
      <w:pPr>
        <w:spacing w:beforeLines="50" w:before="156" w:line="400" w:lineRule="exact"/>
        <w:ind w:firstLineChars="200" w:firstLine="480"/>
        <w:rPr>
          <w:rFonts w:ascii="宋体" w:eastAsia="宋体" w:hAnsi="宋体"/>
          <w:sz w:val="24"/>
          <w:szCs w:val="24"/>
        </w:rPr>
      </w:pPr>
    </w:p>
    <w:p w:rsidR="00575D3E" w:rsidRDefault="00575D3E" w:rsidP="00575D3E">
      <w:pPr>
        <w:spacing w:beforeLines="50" w:before="156" w:line="400" w:lineRule="exact"/>
        <w:rPr>
          <w:rFonts w:ascii="宋体" w:eastAsia="宋体" w:hAnsi="宋体"/>
          <w:sz w:val="24"/>
          <w:szCs w:val="24"/>
        </w:rPr>
      </w:pPr>
    </w:p>
    <w:p w:rsidR="00575D3E" w:rsidRPr="00CE4B60" w:rsidRDefault="002A534F" w:rsidP="00575D3E">
      <w:pPr>
        <w:spacing w:afterLines="50" w:after="156" w:line="360" w:lineRule="auto"/>
        <w:ind w:firstLineChars="200" w:firstLine="422"/>
        <w:jc w:val="center"/>
        <w:rPr>
          <w:rFonts w:asciiTheme="minorEastAsia" w:hAnsiTheme="minorEastAsia"/>
          <w:b/>
          <w:szCs w:val="21"/>
        </w:rPr>
      </w:pPr>
      <w:r w:rsidRPr="00CE4B60">
        <w:rPr>
          <w:rFonts w:asciiTheme="minorEastAsia" w:hAnsiTheme="minorEastAsia" w:hint="eastAsia"/>
          <w:b/>
          <w:szCs w:val="21"/>
        </w:rPr>
        <w:t>图 1 同济大学职业技术教育学院2015届毕业生人数统计</w:t>
      </w:r>
    </w:p>
    <w:p w:rsidR="00191D12" w:rsidRPr="00726062" w:rsidRDefault="00191D12" w:rsidP="00575D3E">
      <w:pPr>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从生源地来看，如图2，职教学院2015届毕业生的生源地还是集中华东地区，占本届毕业生总数的61.9%。其中硕士生中华东地区生源占硕士生总数的68.75%，本科生中华东地区生源占本科生总数的60.67%。</w:t>
      </w:r>
    </w:p>
    <w:p w:rsidR="00191D12" w:rsidRPr="00726062" w:rsidRDefault="00152E8C" w:rsidP="00726062">
      <w:pPr>
        <w:spacing w:beforeLines="50" w:before="156" w:line="400" w:lineRule="exact"/>
        <w:ind w:firstLineChars="200" w:firstLine="480"/>
        <w:rPr>
          <w:rFonts w:ascii="宋体" w:eastAsia="宋体" w:hAnsi="宋体"/>
          <w:noProof/>
          <w:sz w:val="24"/>
          <w:szCs w:val="24"/>
        </w:rPr>
      </w:pPr>
      <w:r w:rsidRPr="00726062">
        <w:rPr>
          <w:rFonts w:ascii="宋体" w:eastAsia="宋体" w:hAnsi="宋体" w:hint="eastAsia"/>
          <w:noProof/>
          <w:sz w:val="24"/>
          <w:szCs w:val="24"/>
        </w:rPr>
        <w:drawing>
          <wp:anchor distT="0" distB="0" distL="114300" distR="114300" simplePos="0" relativeHeight="251658240" behindDoc="0" locked="0" layoutInCell="1" allowOverlap="1" wp14:anchorId="588EA98E" wp14:editId="740B8573">
            <wp:simplePos x="0" y="0"/>
            <wp:positionH relativeFrom="column">
              <wp:posOffset>-1000125</wp:posOffset>
            </wp:positionH>
            <wp:positionV relativeFrom="paragraph">
              <wp:posOffset>-1905</wp:posOffset>
            </wp:positionV>
            <wp:extent cx="7258050" cy="2295525"/>
            <wp:effectExtent l="0" t="0" r="0" b="0"/>
            <wp:wrapNone/>
            <wp:docPr id="4" name="图片 3"/>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0"/>
                    <a:srcRect/>
                    <a:stretch>
                      <a:fillRect/>
                    </a:stretch>
                  </pic:blipFill>
                  <pic:spPr bwMode="auto">
                    <a:xfrm>
                      <a:off x="0" y="0"/>
                      <a:ext cx="7258050" cy="2295525"/>
                    </a:xfrm>
                    <a:prstGeom prst="rect">
                      <a:avLst/>
                    </a:prstGeom>
                    <a:noFill/>
                    <a:ln w="9525">
                      <a:miter lim="800000"/>
                      <a:headEnd/>
                      <a:tailEnd/>
                    </a:ln>
                  </pic:spPr>
                </pic:pic>
              </a:graphicData>
            </a:graphic>
            <wp14:sizeRelH relativeFrom="margin">
              <wp14:pctWidth>0</wp14:pctWidth>
            </wp14:sizeRelH>
            <wp14:sizeRelV relativeFrom="margin">
              <wp14:pctHeight>0</wp14:pctHeight>
            </wp14:sizeRelV>
          </wp:anchor>
        </w:drawing>
      </w:r>
    </w:p>
    <w:p w:rsidR="00191D12" w:rsidRPr="00726062" w:rsidRDefault="00191D12" w:rsidP="00726062">
      <w:pPr>
        <w:spacing w:beforeLines="50" w:before="156" w:line="400" w:lineRule="exact"/>
        <w:ind w:firstLineChars="200" w:firstLine="480"/>
        <w:rPr>
          <w:rFonts w:ascii="宋体" w:eastAsia="宋体" w:hAnsi="宋体"/>
          <w:noProof/>
          <w:sz w:val="24"/>
          <w:szCs w:val="24"/>
        </w:rPr>
      </w:pPr>
    </w:p>
    <w:p w:rsidR="00191D12" w:rsidRPr="00726062" w:rsidRDefault="00191D12" w:rsidP="00726062">
      <w:pPr>
        <w:spacing w:beforeLines="50" w:before="156" w:line="400" w:lineRule="exact"/>
        <w:ind w:firstLineChars="200" w:firstLine="480"/>
        <w:rPr>
          <w:rFonts w:ascii="宋体" w:eastAsia="宋体" w:hAnsi="宋体"/>
          <w:noProof/>
          <w:sz w:val="24"/>
          <w:szCs w:val="24"/>
        </w:rPr>
      </w:pPr>
    </w:p>
    <w:p w:rsidR="00191D12" w:rsidRPr="00726062" w:rsidRDefault="00191D12" w:rsidP="00726062">
      <w:pPr>
        <w:spacing w:beforeLines="50" w:before="156" w:line="400" w:lineRule="exact"/>
        <w:ind w:firstLineChars="200" w:firstLine="480"/>
        <w:rPr>
          <w:rFonts w:ascii="宋体" w:eastAsia="宋体" w:hAnsi="宋体"/>
          <w:noProof/>
          <w:sz w:val="24"/>
          <w:szCs w:val="24"/>
        </w:rPr>
      </w:pPr>
    </w:p>
    <w:p w:rsidR="00191D12" w:rsidRPr="00726062" w:rsidRDefault="00191D12" w:rsidP="00726062">
      <w:pPr>
        <w:spacing w:beforeLines="50" w:before="156" w:line="400" w:lineRule="exact"/>
        <w:ind w:firstLineChars="200" w:firstLine="480"/>
        <w:rPr>
          <w:rFonts w:ascii="宋体" w:eastAsia="宋体" w:hAnsi="宋体"/>
          <w:noProof/>
          <w:sz w:val="24"/>
          <w:szCs w:val="24"/>
        </w:rPr>
      </w:pPr>
    </w:p>
    <w:p w:rsidR="00191D12" w:rsidRPr="00726062" w:rsidRDefault="00191D12" w:rsidP="00726062">
      <w:pPr>
        <w:spacing w:beforeLines="50" w:before="156" w:line="400" w:lineRule="exact"/>
        <w:ind w:firstLineChars="200" w:firstLine="480"/>
        <w:rPr>
          <w:rFonts w:ascii="宋体" w:eastAsia="宋体" w:hAnsi="宋体"/>
          <w:noProof/>
          <w:sz w:val="24"/>
          <w:szCs w:val="24"/>
        </w:rPr>
      </w:pPr>
    </w:p>
    <w:p w:rsidR="00CE4B60" w:rsidRDefault="00CE4B60" w:rsidP="00575D3E">
      <w:pPr>
        <w:spacing w:afterLines="50" w:after="156" w:line="360" w:lineRule="auto"/>
        <w:ind w:firstLineChars="200" w:firstLine="422"/>
        <w:jc w:val="center"/>
        <w:rPr>
          <w:rFonts w:ascii="宋体" w:eastAsia="宋体" w:hAnsi="宋体"/>
          <w:b/>
          <w:szCs w:val="21"/>
        </w:rPr>
      </w:pPr>
    </w:p>
    <w:p w:rsidR="00575D3E" w:rsidRPr="00575D3E" w:rsidRDefault="00191D12" w:rsidP="00CE4B60">
      <w:pPr>
        <w:spacing w:afterLines="50" w:after="156" w:line="360" w:lineRule="auto"/>
        <w:ind w:firstLineChars="200" w:firstLine="422"/>
        <w:jc w:val="center"/>
        <w:rPr>
          <w:rFonts w:ascii="宋体" w:eastAsia="宋体" w:hAnsi="宋体"/>
          <w:sz w:val="24"/>
          <w:szCs w:val="24"/>
        </w:rPr>
      </w:pPr>
      <w:r w:rsidRPr="00575D3E">
        <w:rPr>
          <w:rFonts w:ascii="宋体" w:eastAsia="宋体" w:hAnsi="宋体" w:hint="eastAsia"/>
          <w:b/>
          <w:szCs w:val="21"/>
        </w:rPr>
        <w:t>图2 同济大学职业技术教育学院</w:t>
      </w:r>
      <w:r w:rsidR="00E06B8E" w:rsidRPr="00575D3E">
        <w:rPr>
          <w:rFonts w:ascii="宋体" w:eastAsia="宋体" w:hAnsi="宋体" w:hint="eastAsia"/>
          <w:b/>
          <w:szCs w:val="21"/>
        </w:rPr>
        <w:t>2015</w:t>
      </w:r>
      <w:r w:rsidRPr="00575D3E">
        <w:rPr>
          <w:rFonts w:ascii="宋体" w:eastAsia="宋体" w:hAnsi="宋体" w:hint="eastAsia"/>
          <w:b/>
          <w:szCs w:val="21"/>
        </w:rPr>
        <w:t>届毕业生生源地域统计</w:t>
      </w:r>
    </w:p>
    <w:p w:rsidR="00191D12" w:rsidRPr="00152E8C" w:rsidRDefault="00575D3E" w:rsidP="00152E8C">
      <w:pPr>
        <w:pStyle w:val="3"/>
        <w:rPr>
          <w:sz w:val="24"/>
          <w:szCs w:val="24"/>
        </w:rPr>
      </w:pPr>
      <w:bookmarkStart w:id="5" w:name="_Toc441591177"/>
      <w:r w:rsidRPr="00152E8C">
        <w:rPr>
          <w:rFonts w:hint="eastAsia"/>
          <w:sz w:val="24"/>
          <w:szCs w:val="24"/>
        </w:rPr>
        <w:lastRenderedPageBreak/>
        <w:t>（二）</w:t>
      </w:r>
      <w:r w:rsidR="00191D12" w:rsidRPr="00152E8C">
        <w:rPr>
          <w:rFonts w:hint="eastAsia"/>
          <w:sz w:val="24"/>
          <w:szCs w:val="24"/>
        </w:rPr>
        <w:t>毕业生的专业方向分布</w:t>
      </w:r>
      <w:bookmarkEnd w:id="5"/>
    </w:p>
    <w:p w:rsidR="00191D12" w:rsidRPr="00726062" w:rsidRDefault="00B261C7" w:rsidP="00575D3E">
      <w:pPr>
        <w:spacing w:beforeLines="50" w:before="156" w:line="400" w:lineRule="exact"/>
        <w:ind w:firstLineChars="200" w:firstLine="480"/>
        <w:rPr>
          <w:rFonts w:ascii="宋体" w:eastAsia="宋体" w:hAnsi="宋体"/>
          <w:noProof/>
          <w:sz w:val="24"/>
          <w:szCs w:val="24"/>
        </w:rPr>
      </w:pPr>
      <w:r w:rsidRPr="00726062">
        <w:rPr>
          <w:rFonts w:ascii="宋体" w:eastAsia="宋体" w:hAnsi="宋体" w:hint="eastAsia"/>
          <w:noProof/>
          <w:sz w:val="24"/>
          <w:szCs w:val="24"/>
        </w:rPr>
        <w:t>如图3所示，</w:t>
      </w:r>
      <w:r w:rsidRPr="00726062">
        <w:rPr>
          <w:rFonts w:ascii="宋体" w:eastAsia="宋体" w:hAnsi="宋体" w:hint="eastAsia"/>
          <w:sz w:val="24"/>
          <w:szCs w:val="24"/>
        </w:rPr>
        <w:t>职教学院本科一共设置4个专业：机械设计制造及其自动化（职教师资）、电子信息工程（职教师资）、土木工程（职教师资）、工商管理（职教师资），而硕士生专业全部是教育学。本科生四个专业人数相对平均，土木工程（职教师资）人数略多，电子信息工程（职教师资）人数相对较少。</w:t>
      </w:r>
    </w:p>
    <w:p w:rsidR="00B261C7" w:rsidRPr="00CE4B60" w:rsidRDefault="00B261C7"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hint="eastAsia"/>
          <w:b/>
          <w:szCs w:val="21"/>
        </w:rPr>
        <w:t>表1 同济大学职业技术教育学院</w:t>
      </w:r>
      <w:r w:rsidR="003540E0" w:rsidRPr="00CE4B60">
        <w:rPr>
          <w:rFonts w:asciiTheme="majorEastAsia" w:eastAsiaTheme="majorEastAsia" w:hAnsiTheme="majorEastAsia" w:hint="eastAsia"/>
          <w:b/>
          <w:szCs w:val="21"/>
        </w:rPr>
        <w:t>2015</w:t>
      </w:r>
      <w:r w:rsidRPr="00CE4B60">
        <w:rPr>
          <w:rFonts w:asciiTheme="majorEastAsia" w:eastAsiaTheme="majorEastAsia" w:hAnsiTheme="majorEastAsia" w:hint="eastAsia"/>
          <w:b/>
          <w:szCs w:val="21"/>
        </w:rPr>
        <w:t>届各专业毕业生人数统计</w:t>
      </w:r>
    </w:p>
    <w:tbl>
      <w:tblPr>
        <w:tblpPr w:leftFromText="180" w:rightFromText="180" w:vertAnchor="text" w:horzAnchor="margin" w:tblpY="50"/>
        <w:tblW w:w="8755" w:type="dxa"/>
        <w:tblLook w:val="04A0" w:firstRow="1" w:lastRow="0" w:firstColumn="1" w:lastColumn="0" w:noHBand="0" w:noVBand="1"/>
      </w:tblPr>
      <w:tblGrid>
        <w:gridCol w:w="4219"/>
        <w:gridCol w:w="1701"/>
        <w:gridCol w:w="1559"/>
        <w:gridCol w:w="1276"/>
      </w:tblGrid>
      <w:tr w:rsidR="00B261C7" w:rsidRPr="00726062" w:rsidTr="00CE4B60">
        <w:trPr>
          <w:trHeight w:val="656"/>
        </w:trPr>
        <w:tc>
          <w:tcPr>
            <w:tcW w:w="4219"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CE4B60">
              <w:rPr>
                <w:rFonts w:ascii="宋体" w:eastAsia="宋体" w:hAnsi="宋体" w:cs="Times New Roman"/>
                <w:b/>
                <w:bCs/>
                <w:color w:val="FFFFFF"/>
                <w:kern w:val="0"/>
                <w:szCs w:val="21"/>
              </w:rPr>
              <w:t>专业/学历</w:t>
            </w:r>
          </w:p>
        </w:tc>
        <w:tc>
          <w:tcPr>
            <w:tcW w:w="1701" w:type="dxa"/>
            <w:tcBorders>
              <w:top w:val="single" w:sz="4" w:space="0" w:color="000000"/>
              <w:left w:val="nil"/>
              <w:bottom w:val="single" w:sz="4" w:space="0" w:color="000000"/>
              <w:right w:val="single" w:sz="4" w:space="0" w:color="000000"/>
            </w:tcBorders>
            <w:shd w:val="clear" w:color="000000" w:fill="5F88C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CE4B60">
              <w:rPr>
                <w:rFonts w:ascii="宋体" w:eastAsia="宋体" w:hAnsi="宋体" w:cs="Times New Roman"/>
                <w:b/>
                <w:bCs/>
                <w:color w:val="FFFFFF"/>
                <w:kern w:val="0"/>
                <w:szCs w:val="21"/>
              </w:rPr>
              <w:t>11硕士生</w:t>
            </w:r>
          </w:p>
        </w:tc>
        <w:tc>
          <w:tcPr>
            <w:tcW w:w="1559" w:type="dxa"/>
            <w:tcBorders>
              <w:top w:val="single" w:sz="4" w:space="0" w:color="000000"/>
              <w:left w:val="nil"/>
              <w:bottom w:val="single" w:sz="4" w:space="0" w:color="000000"/>
              <w:right w:val="single" w:sz="4" w:space="0" w:color="000000"/>
            </w:tcBorders>
            <w:shd w:val="clear" w:color="000000" w:fill="5F88C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CE4B60">
              <w:rPr>
                <w:rFonts w:ascii="宋体" w:eastAsia="宋体" w:hAnsi="宋体" w:cs="Times New Roman"/>
                <w:b/>
                <w:bCs/>
                <w:color w:val="FFFFFF"/>
                <w:kern w:val="0"/>
                <w:szCs w:val="21"/>
              </w:rPr>
              <w:t>31本科生</w:t>
            </w:r>
          </w:p>
        </w:tc>
        <w:tc>
          <w:tcPr>
            <w:tcW w:w="1276" w:type="dxa"/>
            <w:tcBorders>
              <w:top w:val="single" w:sz="4" w:space="0" w:color="000000"/>
              <w:left w:val="nil"/>
              <w:bottom w:val="single" w:sz="4" w:space="0" w:color="000000"/>
              <w:right w:val="single" w:sz="4" w:space="0" w:color="000000"/>
            </w:tcBorders>
            <w:shd w:val="clear" w:color="000000" w:fill="5F88C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CE4B60">
              <w:rPr>
                <w:rFonts w:ascii="宋体" w:eastAsia="宋体" w:hAnsi="宋体" w:cs="Times New Roman"/>
                <w:b/>
                <w:bCs/>
                <w:color w:val="FFFFFF"/>
                <w:kern w:val="0"/>
                <w:szCs w:val="21"/>
              </w:rPr>
              <w:t>合计</w:t>
            </w:r>
          </w:p>
        </w:tc>
      </w:tr>
      <w:tr w:rsidR="00B261C7" w:rsidRPr="00726062" w:rsidTr="00CE4B60">
        <w:trPr>
          <w:trHeight w:val="403"/>
        </w:trPr>
        <w:tc>
          <w:tcPr>
            <w:tcW w:w="4219" w:type="dxa"/>
            <w:tcBorders>
              <w:top w:val="nil"/>
              <w:left w:val="single" w:sz="4" w:space="0" w:color="000000"/>
              <w:bottom w:val="single" w:sz="4" w:space="0" w:color="000000"/>
              <w:right w:val="single" w:sz="4" w:space="0" w:color="000000"/>
            </w:tcBorders>
            <w:shd w:val="clear" w:color="000000" w:fill="FFFFFF"/>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040100教育学</w:t>
            </w:r>
          </w:p>
        </w:tc>
        <w:tc>
          <w:tcPr>
            <w:tcW w:w="1701"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16</w:t>
            </w:r>
          </w:p>
        </w:tc>
        <w:tc>
          <w:tcPr>
            <w:tcW w:w="1559"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w:t>
            </w:r>
          </w:p>
        </w:tc>
        <w:tc>
          <w:tcPr>
            <w:tcW w:w="1276"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16</w:t>
            </w:r>
          </w:p>
        </w:tc>
      </w:tr>
      <w:tr w:rsidR="00B261C7" w:rsidRPr="00726062" w:rsidTr="00CE4B60">
        <w:trPr>
          <w:trHeight w:val="403"/>
        </w:trPr>
        <w:tc>
          <w:tcPr>
            <w:tcW w:w="4219" w:type="dxa"/>
            <w:tcBorders>
              <w:top w:val="nil"/>
              <w:left w:val="single" w:sz="4" w:space="0" w:color="000000"/>
              <w:bottom w:val="single" w:sz="4" w:space="0" w:color="000000"/>
              <w:right w:val="single" w:sz="4" w:space="0" w:color="000000"/>
            </w:tcBorders>
            <w:shd w:val="clear" w:color="000000" w:fill="FFFFFF"/>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08030500机械设计制造及其自动化(职教师资)</w:t>
            </w:r>
          </w:p>
        </w:tc>
        <w:tc>
          <w:tcPr>
            <w:tcW w:w="1701" w:type="dxa"/>
            <w:tcBorders>
              <w:top w:val="nil"/>
              <w:left w:val="nil"/>
              <w:bottom w:val="single" w:sz="4" w:space="0" w:color="000000"/>
              <w:right w:val="single" w:sz="4" w:space="0" w:color="000000"/>
            </w:tcBorders>
            <w:shd w:val="clear" w:color="000000" w:fill="E9ECF1"/>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w:t>
            </w:r>
          </w:p>
        </w:tc>
        <w:tc>
          <w:tcPr>
            <w:tcW w:w="1559" w:type="dxa"/>
            <w:tcBorders>
              <w:top w:val="nil"/>
              <w:left w:val="nil"/>
              <w:bottom w:val="single" w:sz="4" w:space="0" w:color="000000"/>
              <w:right w:val="single" w:sz="4" w:space="0" w:color="000000"/>
            </w:tcBorders>
            <w:shd w:val="clear" w:color="000000" w:fill="E9ECF1"/>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24</w:t>
            </w:r>
          </w:p>
        </w:tc>
        <w:tc>
          <w:tcPr>
            <w:tcW w:w="1276" w:type="dxa"/>
            <w:tcBorders>
              <w:top w:val="nil"/>
              <w:left w:val="nil"/>
              <w:bottom w:val="single" w:sz="4" w:space="0" w:color="000000"/>
              <w:right w:val="single" w:sz="4" w:space="0" w:color="000000"/>
            </w:tcBorders>
            <w:shd w:val="clear" w:color="000000" w:fill="E9ECF1"/>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24</w:t>
            </w:r>
          </w:p>
        </w:tc>
      </w:tr>
      <w:tr w:rsidR="00B261C7" w:rsidRPr="00726062" w:rsidTr="00CE4B60">
        <w:trPr>
          <w:trHeight w:val="403"/>
        </w:trPr>
        <w:tc>
          <w:tcPr>
            <w:tcW w:w="4219" w:type="dxa"/>
            <w:tcBorders>
              <w:top w:val="nil"/>
              <w:left w:val="single" w:sz="4" w:space="0" w:color="000000"/>
              <w:bottom w:val="single" w:sz="4" w:space="0" w:color="000000"/>
              <w:right w:val="single" w:sz="4" w:space="0" w:color="000000"/>
            </w:tcBorders>
            <w:shd w:val="clear" w:color="000000" w:fill="FFFFFF"/>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08060300电子信息工程(职教师资)</w:t>
            </w:r>
          </w:p>
        </w:tc>
        <w:tc>
          <w:tcPr>
            <w:tcW w:w="1701"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w:t>
            </w:r>
          </w:p>
        </w:tc>
        <w:tc>
          <w:tcPr>
            <w:tcW w:w="1559"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14</w:t>
            </w:r>
          </w:p>
        </w:tc>
        <w:tc>
          <w:tcPr>
            <w:tcW w:w="1276"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14</w:t>
            </w:r>
          </w:p>
        </w:tc>
      </w:tr>
      <w:tr w:rsidR="00B261C7" w:rsidRPr="00726062" w:rsidTr="00CE4B60">
        <w:trPr>
          <w:trHeight w:val="403"/>
        </w:trPr>
        <w:tc>
          <w:tcPr>
            <w:tcW w:w="4219" w:type="dxa"/>
            <w:tcBorders>
              <w:top w:val="nil"/>
              <w:left w:val="single" w:sz="4" w:space="0" w:color="000000"/>
              <w:bottom w:val="single" w:sz="4" w:space="0" w:color="000000"/>
              <w:right w:val="single" w:sz="4" w:space="0" w:color="000000"/>
            </w:tcBorders>
            <w:shd w:val="clear" w:color="000000" w:fill="FFFFFF"/>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08070300土木工程(职教师资)</w:t>
            </w:r>
          </w:p>
        </w:tc>
        <w:tc>
          <w:tcPr>
            <w:tcW w:w="1701" w:type="dxa"/>
            <w:tcBorders>
              <w:top w:val="nil"/>
              <w:left w:val="nil"/>
              <w:bottom w:val="single" w:sz="4" w:space="0" w:color="000000"/>
              <w:right w:val="single" w:sz="4" w:space="0" w:color="000000"/>
            </w:tcBorders>
            <w:shd w:val="clear" w:color="000000" w:fill="E9ECF1"/>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w:t>
            </w:r>
          </w:p>
        </w:tc>
        <w:tc>
          <w:tcPr>
            <w:tcW w:w="1559" w:type="dxa"/>
            <w:tcBorders>
              <w:top w:val="nil"/>
              <w:left w:val="nil"/>
              <w:bottom w:val="single" w:sz="4" w:space="0" w:color="000000"/>
              <w:right w:val="single" w:sz="4" w:space="0" w:color="000000"/>
            </w:tcBorders>
            <w:shd w:val="clear" w:color="000000" w:fill="E9ECF1"/>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30</w:t>
            </w:r>
          </w:p>
        </w:tc>
        <w:tc>
          <w:tcPr>
            <w:tcW w:w="1276" w:type="dxa"/>
            <w:tcBorders>
              <w:top w:val="nil"/>
              <w:left w:val="nil"/>
              <w:bottom w:val="single" w:sz="4" w:space="0" w:color="000000"/>
              <w:right w:val="single" w:sz="4" w:space="0" w:color="000000"/>
            </w:tcBorders>
            <w:shd w:val="clear" w:color="000000" w:fill="E9ECF1"/>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30</w:t>
            </w:r>
          </w:p>
        </w:tc>
      </w:tr>
      <w:tr w:rsidR="00B261C7" w:rsidRPr="00726062" w:rsidTr="00CE4B60">
        <w:trPr>
          <w:trHeight w:val="403"/>
        </w:trPr>
        <w:tc>
          <w:tcPr>
            <w:tcW w:w="4219" w:type="dxa"/>
            <w:tcBorders>
              <w:top w:val="nil"/>
              <w:left w:val="single" w:sz="4" w:space="0" w:color="000000"/>
              <w:bottom w:val="single" w:sz="4" w:space="0" w:color="000000"/>
              <w:right w:val="single" w:sz="4" w:space="0" w:color="000000"/>
            </w:tcBorders>
            <w:shd w:val="clear" w:color="000000" w:fill="FFFFFF"/>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11020100工商管理(职教师资)</w:t>
            </w:r>
          </w:p>
        </w:tc>
        <w:tc>
          <w:tcPr>
            <w:tcW w:w="1701"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0</w:t>
            </w:r>
          </w:p>
        </w:tc>
        <w:tc>
          <w:tcPr>
            <w:tcW w:w="1559"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21</w:t>
            </w:r>
          </w:p>
        </w:tc>
        <w:tc>
          <w:tcPr>
            <w:tcW w:w="1276" w:type="dxa"/>
            <w:tcBorders>
              <w:top w:val="nil"/>
              <w:left w:val="nil"/>
              <w:bottom w:val="single" w:sz="4" w:space="0" w:color="000000"/>
              <w:right w:val="single" w:sz="4" w:space="0" w:color="000000"/>
            </w:tcBorders>
            <w:shd w:val="clear" w:color="000000" w:fill="FFFFFE"/>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21</w:t>
            </w:r>
          </w:p>
        </w:tc>
      </w:tr>
      <w:tr w:rsidR="00B261C7" w:rsidRPr="00726062" w:rsidTr="00CE4B60">
        <w:trPr>
          <w:trHeight w:val="409"/>
        </w:trPr>
        <w:tc>
          <w:tcPr>
            <w:tcW w:w="4219" w:type="dxa"/>
            <w:tcBorders>
              <w:top w:val="nil"/>
              <w:left w:val="single" w:sz="4" w:space="0" w:color="000000"/>
              <w:bottom w:val="single" w:sz="4" w:space="0" w:color="000000"/>
              <w:right w:val="single" w:sz="4" w:space="0" w:color="000000"/>
            </w:tcBorders>
            <w:shd w:val="clear" w:color="000000" w:fill="7DA5D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CE4B60">
              <w:rPr>
                <w:rFonts w:ascii="宋体" w:eastAsia="宋体" w:hAnsi="宋体" w:cs="Times New Roman"/>
                <w:b/>
                <w:bCs/>
                <w:color w:val="FFFFFF"/>
                <w:kern w:val="0"/>
                <w:szCs w:val="21"/>
              </w:rPr>
              <w:t>合计</w:t>
            </w:r>
          </w:p>
        </w:tc>
        <w:tc>
          <w:tcPr>
            <w:tcW w:w="1701" w:type="dxa"/>
            <w:tcBorders>
              <w:top w:val="nil"/>
              <w:left w:val="nil"/>
              <w:bottom w:val="single" w:sz="4" w:space="0" w:color="000000"/>
              <w:right w:val="single" w:sz="4" w:space="0" w:color="000000"/>
            </w:tcBorders>
            <w:shd w:val="clear" w:color="000000" w:fill="7DA5D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16</w:t>
            </w:r>
          </w:p>
        </w:tc>
        <w:tc>
          <w:tcPr>
            <w:tcW w:w="1559" w:type="dxa"/>
            <w:tcBorders>
              <w:top w:val="nil"/>
              <w:left w:val="nil"/>
              <w:bottom w:val="single" w:sz="4" w:space="0" w:color="000000"/>
              <w:right w:val="single" w:sz="4" w:space="0" w:color="000000"/>
            </w:tcBorders>
            <w:shd w:val="clear" w:color="000000" w:fill="7DA5D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89</w:t>
            </w:r>
          </w:p>
        </w:tc>
        <w:tc>
          <w:tcPr>
            <w:tcW w:w="1276" w:type="dxa"/>
            <w:tcBorders>
              <w:top w:val="nil"/>
              <w:left w:val="nil"/>
              <w:bottom w:val="single" w:sz="4" w:space="0" w:color="000000"/>
              <w:right w:val="single" w:sz="4" w:space="0" w:color="000000"/>
            </w:tcBorders>
            <w:shd w:val="clear" w:color="000000" w:fill="7DA5D6"/>
            <w:noWrap/>
            <w:vAlign w:val="center"/>
            <w:hideMark/>
          </w:tcPr>
          <w:p w:rsidR="00B261C7" w:rsidRPr="00CE4B60" w:rsidRDefault="00B261C7" w:rsidP="00CE4B60">
            <w:pPr>
              <w:widowControl/>
              <w:spacing w:beforeLines="50" w:before="156" w:line="400" w:lineRule="exact"/>
              <w:ind w:firstLineChars="200" w:firstLine="422"/>
              <w:jc w:val="center"/>
              <w:rPr>
                <w:rFonts w:ascii="宋体" w:eastAsia="宋体" w:hAnsi="宋体" w:cs="Times New Roman"/>
                <w:b/>
                <w:color w:val="000000"/>
                <w:kern w:val="0"/>
                <w:szCs w:val="21"/>
              </w:rPr>
            </w:pPr>
            <w:r w:rsidRPr="00CE4B60">
              <w:rPr>
                <w:rFonts w:ascii="宋体" w:eastAsia="宋体" w:hAnsi="宋体" w:cs="Times New Roman"/>
                <w:b/>
                <w:color w:val="000000"/>
                <w:kern w:val="0"/>
                <w:szCs w:val="21"/>
              </w:rPr>
              <w:t>105</w:t>
            </w:r>
          </w:p>
        </w:tc>
      </w:tr>
    </w:tbl>
    <w:p w:rsidR="00191D12" w:rsidRPr="00152E8C" w:rsidRDefault="00D55363" w:rsidP="00152E8C">
      <w:pPr>
        <w:pStyle w:val="3"/>
        <w:rPr>
          <w:sz w:val="24"/>
          <w:szCs w:val="24"/>
        </w:rPr>
      </w:pPr>
      <w:bookmarkStart w:id="6" w:name="_Toc441591178"/>
      <w:r w:rsidRPr="00152E8C">
        <w:rPr>
          <w:rFonts w:hint="eastAsia"/>
          <w:sz w:val="24"/>
          <w:szCs w:val="24"/>
        </w:rPr>
        <w:t>（三）不同性别毕业生的比例</w:t>
      </w:r>
      <w:bookmarkEnd w:id="6"/>
    </w:p>
    <w:p w:rsidR="00191D12" w:rsidRPr="00726062" w:rsidRDefault="003540E0" w:rsidP="00726062">
      <w:pPr>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在性别比方面，职教学院2015届毕业生中共有男生58人，女生47人，女生人数占全院毕业生总数的44.76%，总体男女生性别比为1.23 : 1。其中，硕士生男女生性别比为0.23:1，本科生男女生性别比为1.62:1，具体见图3</w:t>
      </w:r>
    </w:p>
    <w:p w:rsidR="00191D12" w:rsidRPr="00726062" w:rsidRDefault="00CE4B60" w:rsidP="00726062">
      <w:pPr>
        <w:spacing w:beforeLines="50" w:before="156" w:line="400" w:lineRule="exact"/>
        <w:ind w:firstLineChars="200" w:firstLine="480"/>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69504" behindDoc="0" locked="0" layoutInCell="1" allowOverlap="1" wp14:anchorId="50CA9BE3" wp14:editId="07CB29B6">
            <wp:simplePos x="0" y="0"/>
            <wp:positionH relativeFrom="column">
              <wp:posOffset>466725</wp:posOffset>
            </wp:positionH>
            <wp:positionV relativeFrom="paragraph">
              <wp:posOffset>129540</wp:posOffset>
            </wp:positionV>
            <wp:extent cx="4467225" cy="2028825"/>
            <wp:effectExtent l="0" t="0" r="0" b="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191D12" w:rsidRPr="00726062" w:rsidRDefault="00191D12" w:rsidP="00726062">
      <w:pPr>
        <w:spacing w:beforeLines="50" w:before="156" w:line="400" w:lineRule="exact"/>
        <w:ind w:firstLineChars="200" w:firstLine="480"/>
        <w:rPr>
          <w:rFonts w:ascii="宋体" w:eastAsia="宋体" w:hAnsi="宋体"/>
          <w:sz w:val="24"/>
          <w:szCs w:val="24"/>
        </w:rPr>
      </w:pPr>
    </w:p>
    <w:p w:rsidR="00CE4B60" w:rsidRDefault="00CE4B60" w:rsidP="00726062">
      <w:pPr>
        <w:spacing w:beforeLines="50" w:before="156" w:line="400" w:lineRule="exact"/>
        <w:ind w:firstLineChars="200" w:firstLine="480"/>
        <w:jc w:val="center"/>
        <w:rPr>
          <w:rFonts w:ascii="宋体" w:eastAsia="宋体" w:hAnsi="宋体"/>
          <w:sz w:val="24"/>
          <w:szCs w:val="24"/>
        </w:rPr>
      </w:pPr>
    </w:p>
    <w:p w:rsidR="00CE4B60" w:rsidRDefault="00CE4B60" w:rsidP="00726062">
      <w:pPr>
        <w:spacing w:beforeLines="50" w:before="156" w:line="400" w:lineRule="exact"/>
        <w:ind w:firstLineChars="200" w:firstLine="480"/>
        <w:jc w:val="center"/>
        <w:rPr>
          <w:rFonts w:ascii="宋体" w:eastAsia="宋体" w:hAnsi="宋体"/>
          <w:sz w:val="24"/>
          <w:szCs w:val="24"/>
        </w:rPr>
      </w:pPr>
    </w:p>
    <w:p w:rsidR="00CE4B60" w:rsidRDefault="00CE4B60" w:rsidP="00726062">
      <w:pPr>
        <w:spacing w:beforeLines="50" w:before="156" w:line="400" w:lineRule="exact"/>
        <w:ind w:firstLineChars="200" w:firstLine="480"/>
        <w:jc w:val="center"/>
        <w:rPr>
          <w:rFonts w:ascii="宋体" w:eastAsia="宋体" w:hAnsi="宋体"/>
          <w:sz w:val="24"/>
          <w:szCs w:val="24"/>
        </w:rPr>
      </w:pPr>
    </w:p>
    <w:p w:rsidR="00CE4B60" w:rsidRDefault="00CE4B60" w:rsidP="00CE4B60">
      <w:pPr>
        <w:spacing w:beforeLines="50" w:before="156" w:line="400" w:lineRule="exact"/>
        <w:rPr>
          <w:rFonts w:ascii="宋体" w:eastAsia="宋体" w:hAnsi="宋体"/>
          <w:sz w:val="24"/>
          <w:szCs w:val="24"/>
        </w:rPr>
      </w:pPr>
    </w:p>
    <w:p w:rsidR="003540E0" w:rsidRPr="00CE4B60" w:rsidRDefault="003540E0" w:rsidP="00CE4B60">
      <w:pPr>
        <w:spacing w:beforeLines="50" w:before="156" w:line="400" w:lineRule="exact"/>
        <w:ind w:firstLineChars="200" w:firstLine="422"/>
        <w:jc w:val="center"/>
        <w:rPr>
          <w:rFonts w:ascii="宋体" w:eastAsia="宋体" w:hAnsi="宋体"/>
          <w:b/>
          <w:szCs w:val="21"/>
        </w:rPr>
      </w:pPr>
      <w:r w:rsidRPr="00CE4B60">
        <w:rPr>
          <w:rFonts w:ascii="宋体" w:eastAsia="宋体" w:hAnsi="宋体" w:hint="eastAsia"/>
          <w:b/>
          <w:szCs w:val="21"/>
        </w:rPr>
        <w:t>图3同济大学职业技术教育学院2015届男女生性别占比统计</w:t>
      </w:r>
    </w:p>
    <w:p w:rsidR="00CE4B60" w:rsidRPr="00152E8C" w:rsidRDefault="00CE4B60" w:rsidP="00152E8C">
      <w:pPr>
        <w:pStyle w:val="2"/>
        <w:rPr>
          <w:sz w:val="24"/>
          <w:szCs w:val="24"/>
        </w:rPr>
      </w:pPr>
      <w:bookmarkStart w:id="7" w:name="_Toc441591179"/>
      <w:r w:rsidRPr="00152E8C">
        <w:rPr>
          <w:rFonts w:hint="eastAsia"/>
          <w:sz w:val="24"/>
          <w:szCs w:val="24"/>
        </w:rPr>
        <w:lastRenderedPageBreak/>
        <w:t>二、</w:t>
      </w:r>
      <w:r w:rsidRPr="00152E8C">
        <w:rPr>
          <w:rFonts w:hint="eastAsia"/>
          <w:sz w:val="24"/>
          <w:szCs w:val="24"/>
        </w:rPr>
        <w:t xml:space="preserve"> </w:t>
      </w:r>
      <w:r w:rsidR="00F340A3" w:rsidRPr="00152E8C">
        <w:rPr>
          <w:rFonts w:hint="eastAsia"/>
          <w:sz w:val="24"/>
          <w:szCs w:val="24"/>
        </w:rPr>
        <w:t>毕业去</w:t>
      </w:r>
      <w:r w:rsidR="003540E0" w:rsidRPr="00152E8C">
        <w:rPr>
          <w:rFonts w:hint="eastAsia"/>
          <w:sz w:val="24"/>
          <w:szCs w:val="24"/>
        </w:rPr>
        <w:t>向</w:t>
      </w:r>
      <w:bookmarkEnd w:id="7"/>
    </w:p>
    <w:p w:rsidR="00F220C6" w:rsidRPr="00152E8C" w:rsidRDefault="00F340A3" w:rsidP="00152E8C">
      <w:pPr>
        <w:pStyle w:val="3"/>
        <w:rPr>
          <w:sz w:val="24"/>
          <w:szCs w:val="24"/>
        </w:rPr>
      </w:pPr>
      <w:bookmarkStart w:id="8" w:name="_Toc441591180"/>
      <w:r w:rsidRPr="00152E8C">
        <w:rPr>
          <w:rFonts w:hint="eastAsia"/>
          <w:sz w:val="24"/>
          <w:szCs w:val="24"/>
        </w:rPr>
        <w:t>（一）总体毕业去</w:t>
      </w:r>
      <w:r w:rsidR="00F220C6" w:rsidRPr="00152E8C">
        <w:rPr>
          <w:rFonts w:hint="eastAsia"/>
          <w:sz w:val="24"/>
          <w:szCs w:val="24"/>
        </w:rPr>
        <w:t>向</w:t>
      </w:r>
      <w:bookmarkEnd w:id="8"/>
    </w:p>
    <w:p w:rsidR="003540E0" w:rsidRPr="00726062" w:rsidRDefault="00F340A3" w:rsidP="00CE4B60">
      <w:pPr>
        <w:autoSpaceDE w:val="0"/>
        <w:autoSpaceDN w:val="0"/>
        <w:adjustRightInd w:val="0"/>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在毕业去</w:t>
      </w:r>
      <w:r w:rsidR="00306DE5" w:rsidRPr="00726062">
        <w:rPr>
          <w:rFonts w:ascii="宋体" w:eastAsia="宋体" w:hAnsi="宋体" w:hint="eastAsia"/>
          <w:sz w:val="24"/>
          <w:szCs w:val="24"/>
        </w:rPr>
        <w:t>向方面，职教学院2015届毕业生各学历毕业去向分布如表</w:t>
      </w:r>
      <w:r w:rsidR="00306DE5" w:rsidRPr="00726062">
        <w:rPr>
          <w:rFonts w:ascii="宋体" w:eastAsia="宋体" w:hAnsi="宋体"/>
          <w:sz w:val="24"/>
          <w:szCs w:val="24"/>
        </w:rPr>
        <w:t>2</w:t>
      </w:r>
      <w:r w:rsidR="00306DE5" w:rsidRPr="00726062">
        <w:rPr>
          <w:rFonts w:ascii="宋体" w:eastAsia="宋体" w:hAnsi="宋体" w:hint="eastAsia"/>
          <w:sz w:val="24"/>
          <w:szCs w:val="24"/>
        </w:rPr>
        <w:t>和图4所示，其中派遣去向毕业生共计48人，比例达到45.71</w:t>
      </w:r>
      <w:r w:rsidR="00306DE5" w:rsidRPr="00726062">
        <w:rPr>
          <w:rFonts w:ascii="宋体" w:eastAsia="宋体" w:hAnsi="宋体"/>
          <w:sz w:val="24"/>
          <w:szCs w:val="24"/>
        </w:rPr>
        <w:t>%</w:t>
      </w:r>
      <w:r w:rsidR="00306DE5" w:rsidRPr="00726062">
        <w:rPr>
          <w:rFonts w:ascii="宋体" w:eastAsia="宋体" w:hAnsi="宋体" w:hint="eastAsia"/>
          <w:sz w:val="24"/>
          <w:szCs w:val="24"/>
        </w:rPr>
        <w:t>，此外考研人数17人，出境人数2人，分别占毕业生总数的</w:t>
      </w:r>
      <w:r w:rsidR="00306DE5" w:rsidRPr="00726062">
        <w:rPr>
          <w:rFonts w:ascii="宋体" w:eastAsia="宋体" w:hAnsi="宋体"/>
          <w:sz w:val="24"/>
          <w:szCs w:val="24"/>
        </w:rPr>
        <w:t>1</w:t>
      </w:r>
      <w:r w:rsidR="00306DE5" w:rsidRPr="00726062">
        <w:rPr>
          <w:rFonts w:ascii="宋体" w:eastAsia="宋体" w:hAnsi="宋体" w:hint="eastAsia"/>
          <w:sz w:val="24"/>
          <w:szCs w:val="24"/>
        </w:rPr>
        <w:t>6.19</w:t>
      </w:r>
      <w:r w:rsidR="00306DE5" w:rsidRPr="00726062">
        <w:rPr>
          <w:rFonts w:ascii="宋体" w:eastAsia="宋体" w:hAnsi="宋体"/>
          <w:sz w:val="24"/>
          <w:szCs w:val="24"/>
        </w:rPr>
        <w:t>%</w:t>
      </w:r>
      <w:r w:rsidR="00306DE5" w:rsidRPr="00726062">
        <w:rPr>
          <w:rFonts w:ascii="宋体" w:eastAsia="宋体" w:hAnsi="宋体" w:hint="eastAsia"/>
          <w:sz w:val="24"/>
          <w:szCs w:val="24"/>
        </w:rPr>
        <w:t>和</w:t>
      </w:r>
      <w:r w:rsidR="00306DE5" w:rsidRPr="00726062">
        <w:rPr>
          <w:rFonts w:ascii="宋体" w:eastAsia="宋体" w:hAnsi="宋体"/>
          <w:sz w:val="24"/>
          <w:szCs w:val="24"/>
        </w:rPr>
        <w:t>1</w:t>
      </w:r>
      <w:r w:rsidR="00306DE5" w:rsidRPr="00726062">
        <w:rPr>
          <w:rFonts w:ascii="宋体" w:eastAsia="宋体" w:hAnsi="宋体" w:hint="eastAsia"/>
          <w:sz w:val="24"/>
          <w:szCs w:val="24"/>
        </w:rPr>
        <w:t>.9</w:t>
      </w:r>
      <w:r w:rsidR="00306DE5" w:rsidRPr="00726062">
        <w:rPr>
          <w:rFonts w:ascii="宋体" w:eastAsia="宋体" w:hAnsi="宋体"/>
          <w:sz w:val="24"/>
          <w:szCs w:val="24"/>
        </w:rPr>
        <w:t>%</w:t>
      </w:r>
      <w:r w:rsidR="00306DE5" w:rsidRPr="00726062">
        <w:rPr>
          <w:rFonts w:ascii="宋体" w:eastAsia="宋体" w:hAnsi="宋体" w:hint="eastAsia"/>
          <w:sz w:val="24"/>
          <w:szCs w:val="24"/>
        </w:rPr>
        <w:t>。</w:t>
      </w:r>
    </w:p>
    <w:p w:rsidR="003540E0" w:rsidRPr="00CE4B60" w:rsidRDefault="00306DE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hint="eastAsia"/>
          <w:b/>
          <w:szCs w:val="21"/>
        </w:rPr>
        <w:t>表2 同济大学职业技术教育学院2015届毕业生毕业去向统计</w:t>
      </w:r>
    </w:p>
    <w:tbl>
      <w:tblPr>
        <w:tblW w:w="7103" w:type="dxa"/>
        <w:jc w:val="center"/>
        <w:tblInd w:w="103" w:type="dxa"/>
        <w:tblLook w:val="04A0" w:firstRow="1" w:lastRow="0" w:firstColumn="1" w:lastColumn="0" w:noHBand="0" w:noVBand="1"/>
      </w:tblPr>
      <w:tblGrid>
        <w:gridCol w:w="2204"/>
        <w:gridCol w:w="1633"/>
        <w:gridCol w:w="1633"/>
        <w:gridCol w:w="1633"/>
      </w:tblGrid>
      <w:tr w:rsidR="00A54655" w:rsidRPr="00CE4B60" w:rsidTr="00152E8C">
        <w:trPr>
          <w:trHeight w:val="492"/>
          <w:jc w:val="center"/>
        </w:trPr>
        <w:tc>
          <w:tcPr>
            <w:tcW w:w="2204"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毕业去向一级/学历</w:t>
            </w:r>
          </w:p>
        </w:tc>
        <w:tc>
          <w:tcPr>
            <w:tcW w:w="1633" w:type="dxa"/>
            <w:tcBorders>
              <w:top w:val="single" w:sz="4" w:space="0" w:color="000000"/>
              <w:left w:val="nil"/>
              <w:bottom w:val="single" w:sz="4" w:space="0" w:color="000000"/>
              <w:right w:val="single" w:sz="4" w:space="0" w:color="000000"/>
            </w:tcBorders>
            <w:shd w:val="clear" w:color="000000" w:fill="5F88C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11硕士生</w:t>
            </w:r>
          </w:p>
        </w:tc>
        <w:tc>
          <w:tcPr>
            <w:tcW w:w="1633" w:type="dxa"/>
            <w:tcBorders>
              <w:top w:val="single" w:sz="4" w:space="0" w:color="000000"/>
              <w:left w:val="nil"/>
              <w:bottom w:val="single" w:sz="4" w:space="0" w:color="000000"/>
              <w:right w:val="single" w:sz="4" w:space="0" w:color="000000"/>
            </w:tcBorders>
            <w:shd w:val="clear" w:color="000000" w:fill="5F88C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31本科生</w:t>
            </w:r>
          </w:p>
        </w:tc>
        <w:tc>
          <w:tcPr>
            <w:tcW w:w="1633" w:type="dxa"/>
            <w:tcBorders>
              <w:top w:val="single" w:sz="4" w:space="0" w:color="000000"/>
              <w:left w:val="nil"/>
              <w:bottom w:val="single" w:sz="4" w:space="0" w:color="000000"/>
              <w:right w:val="single" w:sz="4" w:space="0" w:color="000000"/>
            </w:tcBorders>
            <w:shd w:val="clear" w:color="000000" w:fill="5F88C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合计</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01派遣</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12</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36</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48</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02考研</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0</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17</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17</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04出境</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0</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2</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2</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06待分</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5</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6</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13合同就业</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10</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11</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14灵活就业</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19</w:t>
            </w:r>
          </w:p>
        </w:tc>
        <w:tc>
          <w:tcPr>
            <w:tcW w:w="1633" w:type="dxa"/>
            <w:tcBorders>
              <w:top w:val="nil"/>
              <w:left w:val="nil"/>
              <w:bottom w:val="single" w:sz="4" w:space="0" w:color="000000"/>
              <w:right w:val="single" w:sz="4" w:space="0" w:color="000000"/>
            </w:tcBorders>
            <w:shd w:val="clear" w:color="000000" w:fill="E9ECF1"/>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20</w:t>
            </w:r>
          </w:p>
        </w:tc>
      </w:tr>
      <w:tr w:rsidR="00A54655" w:rsidRPr="00CE4B60" w:rsidTr="00152E8C">
        <w:trPr>
          <w:trHeight w:val="302"/>
          <w:jc w:val="center"/>
        </w:trPr>
        <w:tc>
          <w:tcPr>
            <w:tcW w:w="2204" w:type="dxa"/>
            <w:tcBorders>
              <w:top w:val="nil"/>
              <w:left w:val="single" w:sz="4" w:space="0" w:color="000000"/>
              <w:bottom w:val="single" w:sz="4" w:space="0" w:color="000000"/>
              <w:right w:val="single" w:sz="4" w:space="0" w:color="000000"/>
            </w:tcBorders>
            <w:shd w:val="clear" w:color="000000" w:fill="FFFFFF"/>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 xml:space="preserve"> 15定向委培</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0</w:t>
            </w:r>
          </w:p>
        </w:tc>
        <w:tc>
          <w:tcPr>
            <w:tcW w:w="1633" w:type="dxa"/>
            <w:tcBorders>
              <w:top w:val="nil"/>
              <w:left w:val="nil"/>
              <w:bottom w:val="single" w:sz="4" w:space="0" w:color="000000"/>
              <w:right w:val="single" w:sz="4" w:space="0" w:color="000000"/>
            </w:tcBorders>
            <w:shd w:val="clear" w:color="000000" w:fill="FFFFFE"/>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w:t>
            </w:r>
          </w:p>
        </w:tc>
      </w:tr>
      <w:tr w:rsidR="00A54655" w:rsidRPr="00CE4B60" w:rsidTr="00152E8C">
        <w:trPr>
          <w:trHeight w:val="267"/>
          <w:jc w:val="center"/>
        </w:trPr>
        <w:tc>
          <w:tcPr>
            <w:tcW w:w="2204" w:type="dxa"/>
            <w:tcBorders>
              <w:top w:val="nil"/>
              <w:left w:val="single" w:sz="4" w:space="0" w:color="000000"/>
              <w:bottom w:val="single" w:sz="4" w:space="0" w:color="000000"/>
              <w:right w:val="single" w:sz="4" w:space="0" w:color="000000"/>
            </w:tcBorders>
            <w:shd w:val="clear" w:color="000000" w:fill="7DA5D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合计</w:t>
            </w:r>
          </w:p>
        </w:tc>
        <w:tc>
          <w:tcPr>
            <w:tcW w:w="1633" w:type="dxa"/>
            <w:tcBorders>
              <w:top w:val="nil"/>
              <w:left w:val="nil"/>
              <w:bottom w:val="single" w:sz="4" w:space="0" w:color="000000"/>
              <w:right w:val="single" w:sz="4" w:space="0" w:color="000000"/>
            </w:tcBorders>
            <w:shd w:val="clear" w:color="000000" w:fill="7DA5D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16</w:t>
            </w:r>
          </w:p>
        </w:tc>
        <w:tc>
          <w:tcPr>
            <w:tcW w:w="1633" w:type="dxa"/>
            <w:tcBorders>
              <w:top w:val="nil"/>
              <w:left w:val="nil"/>
              <w:bottom w:val="single" w:sz="4" w:space="0" w:color="000000"/>
              <w:right w:val="single" w:sz="4" w:space="0" w:color="000000"/>
            </w:tcBorders>
            <w:shd w:val="clear" w:color="000000" w:fill="7DA5D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89</w:t>
            </w:r>
          </w:p>
        </w:tc>
        <w:tc>
          <w:tcPr>
            <w:tcW w:w="1633" w:type="dxa"/>
            <w:tcBorders>
              <w:top w:val="nil"/>
              <w:left w:val="nil"/>
              <w:bottom w:val="single" w:sz="4" w:space="0" w:color="000000"/>
              <w:right w:val="single" w:sz="4" w:space="0" w:color="000000"/>
            </w:tcBorders>
            <w:shd w:val="clear" w:color="000000" w:fill="7DA5D6"/>
            <w:noWrap/>
            <w:vAlign w:val="center"/>
            <w:hideMark/>
          </w:tcPr>
          <w:p w:rsidR="00A54655" w:rsidRPr="00CE4B60" w:rsidRDefault="00A54655"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b/>
                <w:szCs w:val="21"/>
              </w:rPr>
              <w:t>105</w:t>
            </w:r>
          </w:p>
        </w:tc>
      </w:tr>
    </w:tbl>
    <w:p w:rsidR="003540E0" w:rsidRPr="00726062" w:rsidRDefault="00CE4B60" w:rsidP="00726062">
      <w:pPr>
        <w:spacing w:beforeLines="50" w:before="156" w:line="400" w:lineRule="exact"/>
        <w:ind w:firstLineChars="200" w:firstLine="480"/>
        <w:jc w:val="center"/>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70528" behindDoc="0" locked="0" layoutInCell="1" allowOverlap="1" wp14:anchorId="180BE138" wp14:editId="1ACBDA5E">
            <wp:simplePos x="0" y="0"/>
            <wp:positionH relativeFrom="column">
              <wp:posOffset>-104775</wp:posOffset>
            </wp:positionH>
            <wp:positionV relativeFrom="paragraph">
              <wp:posOffset>119380</wp:posOffset>
            </wp:positionV>
            <wp:extent cx="5667375" cy="2505075"/>
            <wp:effectExtent l="0" t="0" r="0" b="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540E0" w:rsidRDefault="003540E0" w:rsidP="00726062">
      <w:pPr>
        <w:spacing w:beforeLines="50" w:before="156" w:line="400" w:lineRule="exact"/>
        <w:ind w:firstLineChars="200" w:firstLine="480"/>
        <w:rPr>
          <w:rFonts w:ascii="宋体" w:eastAsia="宋体" w:hAnsi="宋体"/>
          <w:sz w:val="24"/>
          <w:szCs w:val="24"/>
        </w:rPr>
      </w:pPr>
    </w:p>
    <w:p w:rsidR="00CE4B60" w:rsidRDefault="00CE4B60" w:rsidP="00726062">
      <w:pPr>
        <w:spacing w:beforeLines="50" w:before="156" w:line="400" w:lineRule="exact"/>
        <w:ind w:firstLineChars="200" w:firstLine="480"/>
        <w:rPr>
          <w:rFonts w:ascii="宋体" w:eastAsia="宋体" w:hAnsi="宋体"/>
          <w:sz w:val="24"/>
          <w:szCs w:val="24"/>
        </w:rPr>
      </w:pPr>
    </w:p>
    <w:p w:rsidR="00CE4B60" w:rsidRDefault="00CE4B60" w:rsidP="00726062">
      <w:pPr>
        <w:spacing w:beforeLines="50" w:before="156" w:line="400" w:lineRule="exact"/>
        <w:ind w:firstLineChars="200" w:firstLine="480"/>
        <w:rPr>
          <w:rFonts w:ascii="宋体" w:eastAsia="宋体" w:hAnsi="宋体"/>
          <w:sz w:val="24"/>
          <w:szCs w:val="24"/>
        </w:rPr>
      </w:pPr>
    </w:p>
    <w:p w:rsidR="00CE4B60" w:rsidRPr="00726062" w:rsidRDefault="00CE4B60" w:rsidP="00726062">
      <w:pPr>
        <w:spacing w:beforeLines="50" w:before="156" w:line="400" w:lineRule="exact"/>
        <w:ind w:firstLineChars="200" w:firstLine="480"/>
        <w:rPr>
          <w:rFonts w:ascii="宋体" w:eastAsia="宋体" w:hAnsi="宋体"/>
          <w:sz w:val="24"/>
          <w:szCs w:val="24"/>
        </w:rPr>
      </w:pPr>
    </w:p>
    <w:p w:rsidR="00CE4B60" w:rsidRDefault="00CE4B60" w:rsidP="00726062">
      <w:pPr>
        <w:spacing w:beforeLines="50" w:before="156" w:line="400" w:lineRule="exact"/>
        <w:ind w:firstLineChars="200" w:firstLine="480"/>
        <w:jc w:val="center"/>
        <w:rPr>
          <w:rFonts w:ascii="宋体" w:eastAsia="宋体" w:hAnsi="宋体"/>
          <w:sz w:val="24"/>
          <w:szCs w:val="24"/>
        </w:rPr>
      </w:pPr>
    </w:p>
    <w:p w:rsidR="00CE4B60" w:rsidRDefault="00CE4B60" w:rsidP="00726062">
      <w:pPr>
        <w:spacing w:beforeLines="50" w:before="156" w:line="400" w:lineRule="exact"/>
        <w:ind w:firstLineChars="200" w:firstLine="480"/>
        <w:jc w:val="center"/>
        <w:rPr>
          <w:rFonts w:ascii="宋体" w:eastAsia="宋体" w:hAnsi="宋体"/>
          <w:sz w:val="24"/>
          <w:szCs w:val="24"/>
        </w:rPr>
      </w:pPr>
    </w:p>
    <w:p w:rsidR="00C825B4" w:rsidRPr="00CE4B60" w:rsidRDefault="00306DE5" w:rsidP="00152E8C">
      <w:pPr>
        <w:spacing w:beforeLines="50" w:before="156" w:line="400" w:lineRule="exact"/>
        <w:jc w:val="center"/>
        <w:rPr>
          <w:rFonts w:ascii="宋体" w:eastAsia="宋体" w:hAnsi="宋体"/>
          <w:b/>
          <w:szCs w:val="21"/>
        </w:rPr>
      </w:pPr>
      <w:r w:rsidRPr="00CE4B60">
        <w:rPr>
          <w:rFonts w:ascii="宋体" w:eastAsia="宋体" w:hAnsi="宋体" w:hint="eastAsia"/>
          <w:b/>
          <w:szCs w:val="21"/>
        </w:rPr>
        <w:t>图</w:t>
      </w:r>
      <w:r w:rsidR="00CE4B60">
        <w:rPr>
          <w:rFonts w:ascii="宋体" w:eastAsia="宋体" w:hAnsi="宋体" w:hint="eastAsia"/>
          <w:b/>
          <w:szCs w:val="21"/>
        </w:rPr>
        <w:t xml:space="preserve">4 </w:t>
      </w:r>
      <w:r w:rsidRPr="00CE4B60">
        <w:rPr>
          <w:rFonts w:ascii="宋体" w:eastAsia="宋体" w:hAnsi="宋体" w:hint="eastAsia"/>
          <w:b/>
          <w:szCs w:val="21"/>
        </w:rPr>
        <w:t>同济大学职业技术教育学院2015届毕业生毕业去向占比统计</w:t>
      </w:r>
    </w:p>
    <w:p w:rsidR="00C825B4" w:rsidRPr="00152E8C" w:rsidRDefault="00C825B4" w:rsidP="00152E8C">
      <w:pPr>
        <w:pStyle w:val="3"/>
        <w:rPr>
          <w:sz w:val="24"/>
          <w:szCs w:val="24"/>
        </w:rPr>
      </w:pPr>
      <w:bookmarkStart w:id="9" w:name="_Toc441591181"/>
      <w:r w:rsidRPr="00152E8C">
        <w:rPr>
          <w:rFonts w:hint="eastAsia"/>
          <w:sz w:val="24"/>
          <w:szCs w:val="24"/>
        </w:rPr>
        <w:lastRenderedPageBreak/>
        <w:t>（二）升学及出境情况</w:t>
      </w:r>
      <w:bookmarkEnd w:id="9"/>
    </w:p>
    <w:p w:rsidR="00C825B4" w:rsidRPr="00726062" w:rsidRDefault="00C825B4" w:rsidP="00CE4B60">
      <w:pPr>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职教学院2015届毕业生中共计17人升学，如表3所示，在所有升学去向的毕业生中，4人是通过参加全国统考入学的方式升学，13人是通过推荐免试方式升学，</w:t>
      </w:r>
      <w:proofErr w:type="gramStart"/>
      <w:r w:rsidRPr="00726062">
        <w:rPr>
          <w:rFonts w:ascii="宋体" w:eastAsia="宋体" w:hAnsi="宋体" w:hint="eastAsia"/>
          <w:sz w:val="24"/>
          <w:szCs w:val="24"/>
        </w:rPr>
        <w:t>推免比例</w:t>
      </w:r>
      <w:proofErr w:type="gramEnd"/>
      <w:r w:rsidRPr="00726062">
        <w:rPr>
          <w:rFonts w:ascii="宋体" w:eastAsia="宋体" w:hAnsi="宋体" w:hint="eastAsia"/>
          <w:sz w:val="24"/>
          <w:szCs w:val="24"/>
        </w:rPr>
        <w:t>占升学比例的76.47%。</w:t>
      </w:r>
    </w:p>
    <w:p w:rsidR="00C825B4" w:rsidRPr="00CE4B60" w:rsidRDefault="00C825B4" w:rsidP="00CE4B60">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hint="eastAsia"/>
          <w:b/>
          <w:szCs w:val="21"/>
        </w:rPr>
        <w:t>表3 同济大学职业技术教育学院2015届毕业生升学录取方式统计</w:t>
      </w:r>
    </w:p>
    <w:tbl>
      <w:tblPr>
        <w:tblW w:w="7360" w:type="dxa"/>
        <w:jc w:val="center"/>
        <w:tblInd w:w="103" w:type="dxa"/>
        <w:tblLook w:val="04A0" w:firstRow="1" w:lastRow="0" w:firstColumn="1" w:lastColumn="0" w:noHBand="0" w:noVBand="1"/>
      </w:tblPr>
      <w:tblGrid>
        <w:gridCol w:w="1795"/>
        <w:gridCol w:w="2127"/>
        <w:gridCol w:w="2126"/>
        <w:gridCol w:w="1312"/>
      </w:tblGrid>
      <w:tr w:rsidR="00C825B4" w:rsidRPr="00CE4B60" w:rsidTr="00E65D70">
        <w:trPr>
          <w:trHeight w:val="60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jc w:val="center"/>
              <w:rPr>
                <w:rFonts w:ascii="宋体" w:eastAsia="宋体" w:hAnsi="宋体" w:cs="宋体"/>
                <w:b/>
                <w:bCs/>
                <w:kern w:val="0"/>
                <w:szCs w:val="21"/>
              </w:rPr>
            </w:pPr>
            <w:r w:rsidRPr="00CE4B60">
              <w:rPr>
                <w:rFonts w:ascii="宋体" w:eastAsia="宋体" w:hAnsi="宋体" w:cs="宋体" w:hint="eastAsia"/>
                <w:b/>
                <w:bCs/>
                <w:kern w:val="0"/>
                <w:szCs w:val="21"/>
              </w:rPr>
              <w:t>学院/录取方式</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jc w:val="center"/>
              <w:rPr>
                <w:rFonts w:ascii="宋体" w:eastAsia="宋体" w:hAnsi="宋体" w:cs="宋体"/>
                <w:b/>
                <w:bCs/>
                <w:kern w:val="0"/>
                <w:szCs w:val="21"/>
              </w:rPr>
            </w:pPr>
            <w:r w:rsidRPr="00CE4B60">
              <w:rPr>
                <w:rFonts w:ascii="宋体" w:eastAsia="宋体" w:hAnsi="宋体" w:cs="宋体" w:hint="eastAsia"/>
                <w:b/>
                <w:bCs/>
                <w:kern w:val="0"/>
                <w:szCs w:val="21"/>
              </w:rPr>
              <w:t>参加全国统考入学</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jc w:val="center"/>
              <w:rPr>
                <w:rFonts w:ascii="宋体" w:eastAsia="宋体" w:hAnsi="宋体" w:cs="宋体"/>
                <w:b/>
                <w:bCs/>
                <w:kern w:val="0"/>
                <w:szCs w:val="21"/>
              </w:rPr>
            </w:pPr>
            <w:r w:rsidRPr="00CE4B60">
              <w:rPr>
                <w:rFonts w:ascii="宋体" w:eastAsia="宋体" w:hAnsi="宋体" w:cs="宋体" w:hint="eastAsia"/>
                <w:b/>
                <w:bCs/>
                <w:kern w:val="0"/>
                <w:szCs w:val="21"/>
              </w:rPr>
              <w:t>推荐免试入学</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jc w:val="center"/>
              <w:rPr>
                <w:rFonts w:ascii="宋体" w:eastAsia="宋体" w:hAnsi="宋体" w:cs="宋体"/>
                <w:b/>
                <w:bCs/>
                <w:kern w:val="0"/>
                <w:szCs w:val="21"/>
              </w:rPr>
            </w:pPr>
            <w:r w:rsidRPr="00CE4B60">
              <w:rPr>
                <w:rFonts w:ascii="宋体" w:eastAsia="宋体" w:hAnsi="宋体" w:cs="宋体" w:hint="eastAsia"/>
                <w:b/>
                <w:bCs/>
                <w:kern w:val="0"/>
                <w:szCs w:val="21"/>
              </w:rPr>
              <w:t>合计</w:t>
            </w:r>
          </w:p>
        </w:tc>
      </w:tr>
      <w:tr w:rsidR="00C825B4" w:rsidRPr="00CE4B60" w:rsidTr="00E65D70">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jc w:val="center"/>
              <w:rPr>
                <w:rFonts w:ascii="宋体" w:eastAsia="宋体" w:hAnsi="宋体" w:cs="宋体"/>
                <w:b/>
                <w:kern w:val="0"/>
                <w:szCs w:val="21"/>
              </w:rPr>
            </w:pPr>
            <w:r w:rsidRPr="00CE4B60">
              <w:rPr>
                <w:rFonts w:ascii="宋体" w:eastAsia="宋体" w:hAnsi="宋体" w:cs="宋体" w:hint="eastAsia"/>
                <w:b/>
                <w:kern w:val="0"/>
                <w:szCs w:val="21"/>
              </w:rPr>
              <w:t>职教学院</w:t>
            </w:r>
          </w:p>
        </w:tc>
        <w:tc>
          <w:tcPr>
            <w:tcW w:w="2127" w:type="dxa"/>
            <w:tcBorders>
              <w:top w:val="nil"/>
              <w:left w:val="nil"/>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ind w:firstLineChars="200" w:firstLine="422"/>
              <w:jc w:val="center"/>
              <w:rPr>
                <w:rFonts w:ascii="宋体" w:eastAsia="宋体" w:hAnsi="宋体" w:cs="宋体"/>
                <w:b/>
                <w:kern w:val="0"/>
                <w:szCs w:val="21"/>
              </w:rPr>
            </w:pPr>
            <w:r w:rsidRPr="00CE4B60">
              <w:rPr>
                <w:rFonts w:ascii="宋体" w:eastAsia="宋体" w:hAnsi="宋体" w:cs="宋体" w:hint="eastAsia"/>
                <w:b/>
                <w:kern w:val="0"/>
                <w:szCs w:val="21"/>
              </w:rPr>
              <w:t>4</w:t>
            </w:r>
          </w:p>
        </w:tc>
        <w:tc>
          <w:tcPr>
            <w:tcW w:w="2126" w:type="dxa"/>
            <w:tcBorders>
              <w:top w:val="nil"/>
              <w:left w:val="nil"/>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ind w:firstLineChars="200" w:firstLine="422"/>
              <w:jc w:val="center"/>
              <w:rPr>
                <w:rFonts w:ascii="宋体" w:eastAsia="宋体" w:hAnsi="宋体" w:cs="宋体"/>
                <w:b/>
                <w:kern w:val="0"/>
                <w:szCs w:val="21"/>
              </w:rPr>
            </w:pPr>
            <w:r w:rsidRPr="00CE4B60">
              <w:rPr>
                <w:rFonts w:ascii="宋体" w:eastAsia="宋体" w:hAnsi="宋体" w:cs="宋体" w:hint="eastAsia"/>
                <w:b/>
                <w:kern w:val="0"/>
                <w:szCs w:val="21"/>
              </w:rPr>
              <w:t>13</w:t>
            </w:r>
          </w:p>
        </w:tc>
        <w:tc>
          <w:tcPr>
            <w:tcW w:w="1312" w:type="dxa"/>
            <w:tcBorders>
              <w:top w:val="nil"/>
              <w:left w:val="nil"/>
              <w:bottom w:val="single" w:sz="4" w:space="0" w:color="auto"/>
              <w:right w:val="single" w:sz="4" w:space="0" w:color="auto"/>
            </w:tcBorders>
            <w:shd w:val="clear" w:color="auto" w:fill="auto"/>
            <w:noWrap/>
            <w:vAlign w:val="center"/>
            <w:hideMark/>
          </w:tcPr>
          <w:p w:rsidR="00C825B4" w:rsidRPr="00CE4B60" w:rsidRDefault="00C825B4" w:rsidP="00E65D70">
            <w:pPr>
              <w:widowControl/>
              <w:spacing w:beforeLines="50" w:before="156" w:line="400" w:lineRule="exact"/>
              <w:ind w:firstLineChars="200" w:firstLine="422"/>
              <w:jc w:val="center"/>
              <w:rPr>
                <w:rFonts w:ascii="宋体" w:eastAsia="宋体" w:hAnsi="宋体" w:cs="宋体"/>
                <w:b/>
                <w:kern w:val="0"/>
                <w:szCs w:val="21"/>
              </w:rPr>
            </w:pPr>
            <w:r w:rsidRPr="00CE4B60">
              <w:rPr>
                <w:rFonts w:ascii="宋体" w:eastAsia="宋体" w:hAnsi="宋体" w:cs="宋体" w:hint="eastAsia"/>
                <w:b/>
                <w:kern w:val="0"/>
                <w:szCs w:val="21"/>
              </w:rPr>
              <w:t>17</w:t>
            </w:r>
          </w:p>
        </w:tc>
      </w:tr>
    </w:tbl>
    <w:p w:rsidR="00C825B4" w:rsidRPr="00726062" w:rsidRDefault="00C825B4" w:rsidP="00726062">
      <w:pPr>
        <w:spacing w:beforeLines="50" w:before="156" w:line="400" w:lineRule="exact"/>
        <w:ind w:firstLineChars="200" w:firstLine="480"/>
        <w:jc w:val="left"/>
        <w:rPr>
          <w:rFonts w:ascii="宋体" w:eastAsia="宋体" w:hAnsi="宋体"/>
          <w:sz w:val="24"/>
          <w:szCs w:val="24"/>
        </w:rPr>
      </w:pPr>
    </w:p>
    <w:p w:rsidR="00FB2E8D" w:rsidRPr="00152E8C" w:rsidRDefault="00E65D70" w:rsidP="00152E8C">
      <w:pPr>
        <w:pStyle w:val="2"/>
        <w:rPr>
          <w:sz w:val="24"/>
          <w:szCs w:val="24"/>
        </w:rPr>
      </w:pPr>
      <w:bookmarkStart w:id="10" w:name="_Toc441591182"/>
      <w:r w:rsidRPr="00152E8C">
        <w:rPr>
          <w:rFonts w:hint="eastAsia"/>
          <w:sz w:val="24"/>
          <w:szCs w:val="24"/>
        </w:rPr>
        <w:t>三、</w:t>
      </w:r>
      <w:r w:rsidRPr="00152E8C">
        <w:rPr>
          <w:rFonts w:hint="eastAsia"/>
          <w:sz w:val="24"/>
          <w:szCs w:val="24"/>
        </w:rPr>
        <w:t xml:space="preserve"> </w:t>
      </w:r>
      <w:r w:rsidR="00FB2E8D" w:rsidRPr="00152E8C">
        <w:rPr>
          <w:rFonts w:hint="eastAsia"/>
          <w:sz w:val="24"/>
          <w:szCs w:val="24"/>
        </w:rPr>
        <w:t>毕业生就业分布情况</w:t>
      </w:r>
      <w:bookmarkEnd w:id="10"/>
    </w:p>
    <w:p w:rsidR="00FB2E8D" w:rsidRPr="00152E8C" w:rsidRDefault="00E65D70" w:rsidP="00152E8C">
      <w:pPr>
        <w:pStyle w:val="3"/>
        <w:rPr>
          <w:sz w:val="24"/>
          <w:szCs w:val="24"/>
        </w:rPr>
      </w:pPr>
      <w:bookmarkStart w:id="11" w:name="_Toc441591183"/>
      <w:r w:rsidRPr="00152E8C">
        <w:rPr>
          <w:rFonts w:hint="eastAsia"/>
          <w:sz w:val="24"/>
          <w:szCs w:val="24"/>
        </w:rPr>
        <w:t>（一）</w:t>
      </w:r>
      <w:r w:rsidRPr="00152E8C">
        <w:rPr>
          <w:rFonts w:hint="eastAsia"/>
          <w:sz w:val="24"/>
          <w:szCs w:val="24"/>
        </w:rPr>
        <w:t xml:space="preserve"> </w:t>
      </w:r>
      <w:r w:rsidR="00FB2E8D" w:rsidRPr="00152E8C">
        <w:rPr>
          <w:rFonts w:hint="eastAsia"/>
          <w:sz w:val="24"/>
          <w:szCs w:val="24"/>
        </w:rPr>
        <w:t>就业单位分布</w:t>
      </w:r>
      <w:bookmarkEnd w:id="11"/>
    </w:p>
    <w:p w:rsidR="00FB2E8D" w:rsidRPr="00152E8C" w:rsidRDefault="00E65D70" w:rsidP="00152E8C">
      <w:pPr>
        <w:pStyle w:val="4"/>
        <w:rPr>
          <w:sz w:val="24"/>
          <w:szCs w:val="24"/>
        </w:rPr>
      </w:pPr>
      <w:bookmarkStart w:id="12" w:name="_Toc439971708"/>
      <w:r w:rsidRPr="00152E8C">
        <w:rPr>
          <w:rFonts w:hint="eastAsia"/>
          <w:sz w:val="24"/>
          <w:szCs w:val="24"/>
        </w:rPr>
        <w:t xml:space="preserve">1. </w:t>
      </w:r>
      <w:r w:rsidR="00FB2E8D" w:rsidRPr="00152E8C">
        <w:rPr>
          <w:rFonts w:hint="eastAsia"/>
          <w:sz w:val="24"/>
          <w:szCs w:val="24"/>
        </w:rPr>
        <w:t>在不同性质用人单位的就业情况</w:t>
      </w:r>
      <w:bookmarkEnd w:id="12"/>
    </w:p>
    <w:p w:rsidR="00967562" w:rsidRPr="00726062" w:rsidRDefault="0096756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职业技术教育学院2015</w:t>
      </w:r>
      <w:r w:rsidR="00FB2E8D" w:rsidRPr="00726062">
        <w:rPr>
          <w:rFonts w:ascii="宋体" w:eastAsia="宋体" w:hAnsi="宋体" w:hint="eastAsia"/>
          <w:sz w:val="24"/>
          <w:szCs w:val="24"/>
        </w:rPr>
        <w:t>届毕业生以派遣、合同就业、定向委培以及国家地方项目去向就业的总人数共计</w:t>
      </w:r>
      <w:r w:rsidRPr="00726062">
        <w:rPr>
          <w:rFonts w:ascii="宋体" w:eastAsia="宋体" w:hAnsi="宋体" w:hint="eastAsia"/>
          <w:sz w:val="24"/>
          <w:szCs w:val="24"/>
        </w:rPr>
        <w:t>60</w:t>
      </w:r>
      <w:r w:rsidR="00FB2E8D" w:rsidRPr="00726062">
        <w:rPr>
          <w:rFonts w:ascii="宋体" w:eastAsia="宋体" w:hAnsi="宋体" w:hint="eastAsia"/>
          <w:sz w:val="24"/>
          <w:szCs w:val="24"/>
        </w:rPr>
        <w:t>人，其中在单位类型分布方面，按照机构类型划分可分为：企业单位、事业单位、政府机关以及其他单位。</w:t>
      </w:r>
      <w:r w:rsidRPr="00726062">
        <w:rPr>
          <w:rFonts w:ascii="宋体" w:eastAsia="宋体" w:hAnsi="宋体" w:hint="eastAsia"/>
          <w:sz w:val="24"/>
          <w:szCs w:val="24"/>
        </w:rPr>
        <w:t>依据以上的机构类型划分标准，职教学院2015届各学历毕业生就业单位类型的分布情况如表4和图</w:t>
      </w:r>
      <w:r w:rsidR="00003604" w:rsidRPr="00726062">
        <w:rPr>
          <w:rFonts w:ascii="宋体" w:eastAsia="宋体" w:hAnsi="宋体" w:hint="eastAsia"/>
          <w:sz w:val="24"/>
          <w:szCs w:val="24"/>
        </w:rPr>
        <w:t>5</w:t>
      </w:r>
      <w:r w:rsidRPr="00726062">
        <w:rPr>
          <w:rFonts w:ascii="宋体" w:eastAsia="宋体" w:hAnsi="宋体" w:hint="eastAsia"/>
          <w:sz w:val="24"/>
          <w:szCs w:val="24"/>
        </w:rPr>
        <w:t>所示。</w:t>
      </w:r>
    </w:p>
    <w:tbl>
      <w:tblPr>
        <w:tblpPr w:leftFromText="180" w:rightFromText="180" w:vertAnchor="text" w:horzAnchor="margin" w:tblpXSpec="center" w:tblpY="729"/>
        <w:tblW w:w="10031" w:type="dxa"/>
        <w:tblLook w:val="04A0" w:firstRow="1" w:lastRow="0" w:firstColumn="1" w:lastColumn="0" w:noHBand="0" w:noVBand="1"/>
      </w:tblPr>
      <w:tblGrid>
        <w:gridCol w:w="2211"/>
        <w:gridCol w:w="1441"/>
        <w:gridCol w:w="1839"/>
        <w:gridCol w:w="1640"/>
        <w:gridCol w:w="1640"/>
        <w:gridCol w:w="1260"/>
      </w:tblGrid>
      <w:tr w:rsidR="00E65D70" w:rsidRPr="00E65D70" w:rsidTr="00E65D70">
        <w:trPr>
          <w:trHeight w:val="550"/>
        </w:trPr>
        <w:tc>
          <w:tcPr>
            <w:tcW w:w="2211"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E65D70" w:rsidRPr="00E65D70" w:rsidRDefault="00E65D70" w:rsidP="00E65D70">
            <w:pPr>
              <w:widowControl/>
              <w:spacing w:beforeLines="50" w:before="156" w:line="400" w:lineRule="exact"/>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学历/机构类型一级</w:t>
            </w:r>
          </w:p>
        </w:tc>
        <w:tc>
          <w:tcPr>
            <w:tcW w:w="1441" w:type="dxa"/>
            <w:tcBorders>
              <w:top w:val="single" w:sz="4" w:space="0" w:color="000000"/>
              <w:left w:val="nil"/>
              <w:bottom w:val="single" w:sz="4" w:space="0" w:color="000000"/>
              <w:right w:val="single" w:sz="4" w:space="0" w:color="000000"/>
            </w:tcBorders>
            <w:shd w:val="clear" w:color="000000" w:fill="5F88C6"/>
            <w:noWrap/>
            <w:vAlign w:val="center"/>
            <w:hideMark/>
          </w:tcPr>
          <w:p w:rsidR="00E65D70" w:rsidRPr="00E65D70" w:rsidRDefault="00E65D70" w:rsidP="00E65D70">
            <w:pPr>
              <w:widowControl/>
              <w:spacing w:beforeLines="50" w:before="156" w:line="400" w:lineRule="exact"/>
              <w:jc w:val="center"/>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100政府机关</w:t>
            </w:r>
          </w:p>
        </w:tc>
        <w:tc>
          <w:tcPr>
            <w:tcW w:w="1839" w:type="dxa"/>
            <w:tcBorders>
              <w:top w:val="single" w:sz="4" w:space="0" w:color="000000"/>
              <w:left w:val="nil"/>
              <w:bottom w:val="single" w:sz="4" w:space="0" w:color="000000"/>
              <w:right w:val="single" w:sz="4" w:space="0" w:color="000000"/>
            </w:tcBorders>
            <w:shd w:val="clear" w:color="000000" w:fill="5F88C6"/>
            <w:noWrap/>
            <w:vAlign w:val="center"/>
            <w:hideMark/>
          </w:tcPr>
          <w:p w:rsidR="00E65D70" w:rsidRPr="00E65D70" w:rsidRDefault="00E65D70" w:rsidP="00E65D70">
            <w:pPr>
              <w:widowControl/>
              <w:spacing w:beforeLines="50" w:before="156" w:line="400" w:lineRule="exact"/>
              <w:jc w:val="center"/>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200事业单位</w:t>
            </w:r>
          </w:p>
        </w:tc>
        <w:tc>
          <w:tcPr>
            <w:tcW w:w="1640" w:type="dxa"/>
            <w:tcBorders>
              <w:top w:val="single" w:sz="4" w:space="0" w:color="000000"/>
              <w:left w:val="nil"/>
              <w:bottom w:val="single" w:sz="4" w:space="0" w:color="000000"/>
              <w:right w:val="single" w:sz="4" w:space="0" w:color="000000"/>
            </w:tcBorders>
            <w:shd w:val="clear" w:color="000000" w:fill="5F88C6"/>
            <w:noWrap/>
            <w:vAlign w:val="center"/>
            <w:hideMark/>
          </w:tcPr>
          <w:p w:rsidR="00E65D70" w:rsidRPr="00E65D70" w:rsidRDefault="00E65D70" w:rsidP="00E65D70">
            <w:pPr>
              <w:widowControl/>
              <w:spacing w:beforeLines="50" w:before="156" w:line="400" w:lineRule="exact"/>
              <w:jc w:val="center"/>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300企业单位</w:t>
            </w:r>
          </w:p>
        </w:tc>
        <w:tc>
          <w:tcPr>
            <w:tcW w:w="1640" w:type="dxa"/>
            <w:tcBorders>
              <w:top w:val="single" w:sz="4" w:space="0" w:color="000000"/>
              <w:left w:val="nil"/>
              <w:bottom w:val="single" w:sz="4" w:space="0" w:color="000000"/>
              <w:right w:val="single" w:sz="4" w:space="0" w:color="000000"/>
            </w:tcBorders>
            <w:shd w:val="clear" w:color="000000" w:fill="5F88C6"/>
            <w:noWrap/>
            <w:vAlign w:val="center"/>
            <w:hideMark/>
          </w:tcPr>
          <w:p w:rsidR="00E65D70" w:rsidRPr="00E65D70" w:rsidRDefault="00E65D70" w:rsidP="00E65D70">
            <w:pPr>
              <w:widowControl/>
              <w:spacing w:beforeLines="50" w:before="156" w:line="400" w:lineRule="exact"/>
              <w:jc w:val="center"/>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900其它单位</w:t>
            </w:r>
          </w:p>
        </w:tc>
        <w:tc>
          <w:tcPr>
            <w:tcW w:w="1260" w:type="dxa"/>
            <w:tcBorders>
              <w:top w:val="single" w:sz="4" w:space="0" w:color="000000"/>
              <w:left w:val="nil"/>
              <w:bottom w:val="single" w:sz="4" w:space="0" w:color="000000"/>
              <w:right w:val="single" w:sz="4" w:space="0" w:color="000000"/>
            </w:tcBorders>
            <w:shd w:val="clear" w:color="000000" w:fill="5F88C6"/>
            <w:noWrap/>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合计</w:t>
            </w:r>
          </w:p>
        </w:tc>
      </w:tr>
      <w:tr w:rsidR="00E65D70" w:rsidRPr="00E65D70" w:rsidTr="00E65D70">
        <w:trPr>
          <w:trHeight w:val="368"/>
        </w:trPr>
        <w:tc>
          <w:tcPr>
            <w:tcW w:w="2211" w:type="dxa"/>
            <w:tcBorders>
              <w:top w:val="nil"/>
              <w:left w:val="single" w:sz="4" w:space="0" w:color="000000"/>
              <w:bottom w:val="single" w:sz="4" w:space="0" w:color="000000"/>
              <w:right w:val="single" w:sz="4" w:space="0" w:color="000000"/>
            </w:tcBorders>
            <w:shd w:val="clear" w:color="000000" w:fill="FFFFFF"/>
            <w:noWrap/>
            <w:vAlign w:val="center"/>
            <w:hideMark/>
          </w:tcPr>
          <w:p w:rsidR="00E65D70" w:rsidRPr="00E65D70" w:rsidRDefault="00E65D70" w:rsidP="00E65D70">
            <w:pPr>
              <w:widowControl/>
              <w:spacing w:beforeLines="50" w:before="156" w:line="400" w:lineRule="exact"/>
              <w:ind w:firstLineChars="200" w:firstLine="422"/>
              <w:jc w:val="left"/>
              <w:rPr>
                <w:rFonts w:ascii="宋体" w:eastAsia="宋体" w:hAnsi="宋体" w:cs="Times New Roman"/>
                <w:b/>
                <w:color w:val="000000"/>
                <w:kern w:val="0"/>
                <w:szCs w:val="21"/>
              </w:rPr>
            </w:pPr>
            <w:r w:rsidRPr="00E65D70">
              <w:rPr>
                <w:rFonts w:ascii="宋体" w:eastAsia="宋体" w:hAnsi="宋体" w:cs="Times New Roman"/>
                <w:b/>
                <w:color w:val="000000"/>
                <w:kern w:val="0"/>
                <w:szCs w:val="21"/>
              </w:rPr>
              <w:t xml:space="preserve"> 11硕士生</w:t>
            </w:r>
          </w:p>
        </w:tc>
        <w:tc>
          <w:tcPr>
            <w:tcW w:w="1441" w:type="dxa"/>
            <w:tcBorders>
              <w:top w:val="nil"/>
              <w:left w:val="nil"/>
              <w:bottom w:val="single" w:sz="4" w:space="0" w:color="000000"/>
              <w:right w:val="single" w:sz="4" w:space="0" w:color="000000"/>
            </w:tcBorders>
            <w:shd w:val="clear" w:color="000000" w:fill="FFFFFE"/>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hint="eastAsia"/>
                <w:b/>
                <w:color w:val="000000"/>
                <w:kern w:val="0"/>
                <w:szCs w:val="21"/>
              </w:rPr>
              <w:t>0</w:t>
            </w:r>
          </w:p>
        </w:tc>
        <w:tc>
          <w:tcPr>
            <w:tcW w:w="1839" w:type="dxa"/>
            <w:tcBorders>
              <w:top w:val="nil"/>
              <w:left w:val="nil"/>
              <w:bottom w:val="single" w:sz="4" w:space="0" w:color="000000"/>
              <w:right w:val="single" w:sz="4" w:space="0" w:color="000000"/>
            </w:tcBorders>
            <w:shd w:val="clear" w:color="000000" w:fill="FFFFFE"/>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6</w:t>
            </w:r>
          </w:p>
        </w:tc>
        <w:tc>
          <w:tcPr>
            <w:tcW w:w="1640" w:type="dxa"/>
            <w:tcBorders>
              <w:top w:val="nil"/>
              <w:left w:val="nil"/>
              <w:bottom w:val="single" w:sz="4" w:space="0" w:color="000000"/>
              <w:right w:val="single" w:sz="4" w:space="0" w:color="000000"/>
            </w:tcBorders>
            <w:shd w:val="clear" w:color="000000" w:fill="FFFFFE"/>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8</w:t>
            </w:r>
          </w:p>
        </w:tc>
        <w:tc>
          <w:tcPr>
            <w:tcW w:w="1640" w:type="dxa"/>
            <w:tcBorders>
              <w:top w:val="nil"/>
              <w:left w:val="nil"/>
              <w:bottom w:val="single" w:sz="4" w:space="0" w:color="000000"/>
              <w:right w:val="single" w:sz="4" w:space="0" w:color="000000"/>
            </w:tcBorders>
            <w:shd w:val="clear" w:color="000000" w:fill="FFFFFE"/>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hint="eastAsia"/>
                <w:b/>
                <w:color w:val="000000"/>
                <w:kern w:val="0"/>
                <w:szCs w:val="21"/>
              </w:rPr>
              <w:t>0</w:t>
            </w:r>
          </w:p>
        </w:tc>
        <w:tc>
          <w:tcPr>
            <w:tcW w:w="1260" w:type="dxa"/>
            <w:tcBorders>
              <w:top w:val="nil"/>
              <w:left w:val="nil"/>
              <w:bottom w:val="single" w:sz="4" w:space="0" w:color="000000"/>
              <w:right w:val="single" w:sz="4" w:space="0" w:color="000000"/>
            </w:tcBorders>
            <w:shd w:val="clear" w:color="000000" w:fill="FFFFFE"/>
            <w:vAlign w:val="center"/>
            <w:hideMark/>
          </w:tcPr>
          <w:p w:rsidR="00E65D70" w:rsidRPr="00E65D70" w:rsidRDefault="00E65D70" w:rsidP="00E65D70">
            <w:pPr>
              <w:widowControl/>
              <w:spacing w:beforeLines="50" w:before="156" w:line="400" w:lineRule="exact"/>
              <w:ind w:firstLineChars="200" w:firstLine="422"/>
              <w:rPr>
                <w:rFonts w:ascii="宋体" w:eastAsia="宋体" w:hAnsi="宋体" w:cs="Times New Roman"/>
                <w:b/>
                <w:color w:val="000000"/>
                <w:kern w:val="0"/>
                <w:szCs w:val="21"/>
              </w:rPr>
            </w:pPr>
            <w:r w:rsidRPr="00E65D70">
              <w:rPr>
                <w:rFonts w:ascii="宋体" w:eastAsia="宋体" w:hAnsi="宋体" w:cs="Times New Roman"/>
                <w:b/>
                <w:color w:val="000000"/>
                <w:kern w:val="0"/>
                <w:szCs w:val="21"/>
              </w:rPr>
              <w:t>14</w:t>
            </w:r>
          </w:p>
        </w:tc>
      </w:tr>
      <w:tr w:rsidR="00E65D70" w:rsidRPr="00E65D70" w:rsidTr="00E65D70">
        <w:trPr>
          <w:trHeight w:val="368"/>
        </w:trPr>
        <w:tc>
          <w:tcPr>
            <w:tcW w:w="2211" w:type="dxa"/>
            <w:tcBorders>
              <w:top w:val="nil"/>
              <w:left w:val="single" w:sz="4" w:space="0" w:color="000000"/>
              <w:bottom w:val="single" w:sz="4" w:space="0" w:color="000000"/>
              <w:right w:val="single" w:sz="4" w:space="0" w:color="000000"/>
            </w:tcBorders>
            <w:shd w:val="clear" w:color="000000" w:fill="FFFFFF"/>
            <w:noWrap/>
            <w:vAlign w:val="center"/>
            <w:hideMark/>
          </w:tcPr>
          <w:p w:rsidR="00E65D70" w:rsidRPr="00E65D70" w:rsidRDefault="00E65D70" w:rsidP="00E65D70">
            <w:pPr>
              <w:widowControl/>
              <w:spacing w:beforeLines="50" w:before="156" w:line="400" w:lineRule="exact"/>
              <w:ind w:firstLineChars="200" w:firstLine="422"/>
              <w:jc w:val="left"/>
              <w:rPr>
                <w:rFonts w:ascii="宋体" w:eastAsia="宋体" w:hAnsi="宋体" w:cs="Times New Roman"/>
                <w:b/>
                <w:color w:val="000000"/>
                <w:kern w:val="0"/>
                <w:szCs w:val="21"/>
              </w:rPr>
            </w:pPr>
            <w:r w:rsidRPr="00E65D70">
              <w:rPr>
                <w:rFonts w:ascii="宋体" w:eastAsia="宋体" w:hAnsi="宋体" w:cs="Times New Roman"/>
                <w:b/>
                <w:color w:val="000000"/>
                <w:kern w:val="0"/>
                <w:szCs w:val="21"/>
              </w:rPr>
              <w:t xml:space="preserve"> 31本科生</w:t>
            </w:r>
          </w:p>
        </w:tc>
        <w:tc>
          <w:tcPr>
            <w:tcW w:w="1441" w:type="dxa"/>
            <w:tcBorders>
              <w:top w:val="nil"/>
              <w:left w:val="nil"/>
              <w:bottom w:val="single" w:sz="4" w:space="0" w:color="000000"/>
              <w:right w:val="single" w:sz="4" w:space="0" w:color="000000"/>
            </w:tcBorders>
            <w:shd w:val="clear" w:color="000000" w:fill="E9ECF1"/>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1</w:t>
            </w:r>
          </w:p>
        </w:tc>
        <w:tc>
          <w:tcPr>
            <w:tcW w:w="1839" w:type="dxa"/>
            <w:tcBorders>
              <w:top w:val="nil"/>
              <w:left w:val="nil"/>
              <w:bottom w:val="single" w:sz="4" w:space="0" w:color="000000"/>
              <w:right w:val="single" w:sz="4" w:space="0" w:color="000000"/>
            </w:tcBorders>
            <w:shd w:val="clear" w:color="000000" w:fill="E9ECF1"/>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1</w:t>
            </w:r>
          </w:p>
        </w:tc>
        <w:tc>
          <w:tcPr>
            <w:tcW w:w="1640" w:type="dxa"/>
            <w:tcBorders>
              <w:top w:val="nil"/>
              <w:left w:val="nil"/>
              <w:bottom w:val="single" w:sz="4" w:space="0" w:color="000000"/>
              <w:right w:val="single" w:sz="4" w:space="0" w:color="000000"/>
            </w:tcBorders>
            <w:shd w:val="clear" w:color="000000" w:fill="E9ECF1"/>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41</w:t>
            </w:r>
          </w:p>
        </w:tc>
        <w:tc>
          <w:tcPr>
            <w:tcW w:w="1640" w:type="dxa"/>
            <w:tcBorders>
              <w:top w:val="nil"/>
              <w:left w:val="nil"/>
              <w:bottom w:val="single" w:sz="4" w:space="0" w:color="000000"/>
              <w:right w:val="single" w:sz="4" w:space="0" w:color="000000"/>
            </w:tcBorders>
            <w:shd w:val="clear" w:color="000000" w:fill="E9ECF1"/>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3</w:t>
            </w:r>
          </w:p>
        </w:tc>
        <w:tc>
          <w:tcPr>
            <w:tcW w:w="1260" w:type="dxa"/>
            <w:tcBorders>
              <w:top w:val="nil"/>
              <w:left w:val="nil"/>
              <w:bottom w:val="single" w:sz="4" w:space="0" w:color="000000"/>
              <w:right w:val="single" w:sz="4" w:space="0" w:color="000000"/>
            </w:tcBorders>
            <w:shd w:val="clear" w:color="000000" w:fill="E9ECF1"/>
            <w:vAlign w:val="center"/>
            <w:hideMark/>
          </w:tcPr>
          <w:p w:rsidR="00E65D70" w:rsidRPr="00E65D70" w:rsidRDefault="00E65D70" w:rsidP="00E65D70">
            <w:pPr>
              <w:widowControl/>
              <w:spacing w:beforeLines="50" w:before="156" w:line="400" w:lineRule="exact"/>
              <w:ind w:firstLineChars="200" w:firstLine="422"/>
              <w:rPr>
                <w:rFonts w:ascii="宋体" w:eastAsia="宋体" w:hAnsi="宋体" w:cs="Times New Roman"/>
                <w:b/>
                <w:color w:val="000000"/>
                <w:kern w:val="0"/>
                <w:szCs w:val="21"/>
              </w:rPr>
            </w:pPr>
            <w:r w:rsidRPr="00E65D70">
              <w:rPr>
                <w:rFonts w:ascii="宋体" w:eastAsia="宋体" w:hAnsi="宋体" w:cs="Times New Roman"/>
                <w:b/>
                <w:color w:val="000000"/>
                <w:kern w:val="0"/>
                <w:szCs w:val="21"/>
              </w:rPr>
              <w:t>46</w:t>
            </w:r>
          </w:p>
        </w:tc>
      </w:tr>
      <w:tr w:rsidR="00E65D70" w:rsidRPr="00E65D70" w:rsidTr="00E65D70">
        <w:trPr>
          <w:trHeight w:val="368"/>
        </w:trPr>
        <w:tc>
          <w:tcPr>
            <w:tcW w:w="2211" w:type="dxa"/>
            <w:tcBorders>
              <w:top w:val="nil"/>
              <w:left w:val="single" w:sz="4" w:space="0" w:color="000000"/>
              <w:bottom w:val="single" w:sz="4" w:space="0" w:color="000000"/>
              <w:right w:val="single" w:sz="4" w:space="0" w:color="000000"/>
            </w:tcBorders>
            <w:shd w:val="clear" w:color="000000" w:fill="7DA5D6"/>
            <w:noWrap/>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E65D70">
              <w:rPr>
                <w:rFonts w:ascii="宋体" w:eastAsia="宋体" w:hAnsi="宋体" w:cs="Times New Roman"/>
                <w:b/>
                <w:bCs/>
                <w:color w:val="FFFFFF"/>
                <w:kern w:val="0"/>
                <w:szCs w:val="21"/>
              </w:rPr>
              <w:t>合计</w:t>
            </w:r>
          </w:p>
        </w:tc>
        <w:tc>
          <w:tcPr>
            <w:tcW w:w="1441" w:type="dxa"/>
            <w:tcBorders>
              <w:top w:val="nil"/>
              <w:left w:val="nil"/>
              <w:bottom w:val="single" w:sz="4" w:space="0" w:color="000000"/>
              <w:right w:val="single" w:sz="4" w:space="0" w:color="000000"/>
            </w:tcBorders>
            <w:shd w:val="clear" w:color="000000" w:fill="7DA5D6"/>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1</w:t>
            </w:r>
          </w:p>
        </w:tc>
        <w:tc>
          <w:tcPr>
            <w:tcW w:w="1839" w:type="dxa"/>
            <w:tcBorders>
              <w:top w:val="nil"/>
              <w:left w:val="nil"/>
              <w:bottom w:val="single" w:sz="4" w:space="0" w:color="000000"/>
              <w:right w:val="single" w:sz="4" w:space="0" w:color="000000"/>
            </w:tcBorders>
            <w:shd w:val="clear" w:color="000000" w:fill="7DA5D6"/>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7</w:t>
            </w:r>
          </w:p>
        </w:tc>
        <w:tc>
          <w:tcPr>
            <w:tcW w:w="1640" w:type="dxa"/>
            <w:tcBorders>
              <w:top w:val="nil"/>
              <w:left w:val="nil"/>
              <w:bottom w:val="single" w:sz="4" w:space="0" w:color="000000"/>
              <w:right w:val="single" w:sz="4" w:space="0" w:color="000000"/>
            </w:tcBorders>
            <w:shd w:val="clear" w:color="000000" w:fill="7DA5D6"/>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49</w:t>
            </w:r>
          </w:p>
        </w:tc>
        <w:tc>
          <w:tcPr>
            <w:tcW w:w="1640" w:type="dxa"/>
            <w:tcBorders>
              <w:top w:val="nil"/>
              <w:left w:val="nil"/>
              <w:bottom w:val="single" w:sz="4" w:space="0" w:color="000000"/>
              <w:right w:val="single" w:sz="4" w:space="0" w:color="000000"/>
            </w:tcBorders>
            <w:shd w:val="clear" w:color="000000" w:fill="7DA5D6"/>
            <w:vAlign w:val="center"/>
            <w:hideMark/>
          </w:tcPr>
          <w:p w:rsidR="00E65D70" w:rsidRPr="00E65D70" w:rsidRDefault="00E65D70" w:rsidP="00E65D70">
            <w:pPr>
              <w:widowControl/>
              <w:spacing w:beforeLines="50" w:before="156" w:line="400" w:lineRule="exact"/>
              <w:ind w:firstLineChars="200" w:firstLine="422"/>
              <w:jc w:val="center"/>
              <w:rPr>
                <w:rFonts w:ascii="宋体" w:eastAsia="宋体" w:hAnsi="宋体" w:cs="Times New Roman"/>
                <w:b/>
                <w:color w:val="000000"/>
                <w:kern w:val="0"/>
                <w:szCs w:val="21"/>
              </w:rPr>
            </w:pPr>
            <w:r w:rsidRPr="00E65D70">
              <w:rPr>
                <w:rFonts w:ascii="宋体" w:eastAsia="宋体" w:hAnsi="宋体" w:cs="Times New Roman"/>
                <w:b/>
                <w:color w:val="000000"/>
                <w:kern w:val="0"/>
                <w:szCs w:val="21"/>
              </w:rPr>
              <w:t>3</w:t>
            </w:r>
          </w:p>
        </w:tc>
        <w:tc>
          <w:tcPr>
            <w:tcW w:w="1260" w:type="dxa"/>
            <w:tcBorders>
              <w:top w:val="nil"/>
              <w:left w:val="nil"/>
              <w:bottom w:val="single" w:sz="4" w:space="0" w:color="000000"/>
              <w:right w:val="single" w:sz="4" w:space="0" w:color="000000"/>
            </w:tcBorders>
            <w:shd w:val="clear" w:color="000000" w:fill="7DA5D6"/>
            <w:vAlign w:val="center"/>
            <w:hideMark/>
          </w:tcPr>
          <w:p w:rsidR="00E65D70" w:rsidRPr="00E65D70" w:rsidRDefault="00E65D70" w:rsidP="00E65D70">
            <w:pPr>
              <w:widowControl/>
              <w:spacing w:beforeLines="50" w:before="156" w:line="400" w:lineRule="exact"/>
              <w:ind w:firstLineChars="200" w:firstLine="422"/>
              <w:rPr>
                <w:rFonts w:ascii="宋体" w:eastAsia="宋体" w:hAnsi="宋体" w:cs="Times New Roman"/>
                <w:b/>
                <w:color w:val="000000"/>
                <w:kern w:val="0"/>
                <w:szCs w:val="21"/>
              </w:rPr>
            </w:pPr>
            <w:r w:rsidRPr="00E65D70">
              <w:rPr>
                <w:rFonts w:ascii="宋体" w:eastAsia="宋体" w:hAnsi="宋体" w:cs="Times New Roman"/>
                <w:b/>
                <w:color w:val="000000"/>
                <w:kern w:val="0"/>
                <w:szCs w:val="21"/>
              </w:rPr>
              <w:t>60</w:t>
            </w:r>
          </w:p>
        </w:tc>
      </w:tr>
    </w:tbl>
    <w:p w:rsidR="002813FC" w:rsidRPr="00E65D70" w:rsidRDefault="00967562" w:rsidP="00E65D70">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r w:rsidRPr="00E65D70">
        <w:rPr>
          <w:rFonts w:asciiTheme="majorEastAsia" w:eastAsiaTheme="majorEastAsia" w:hAnsiTheme="majorEastAsia" w:hint="eastAsia"/>
          <w:b/>
          <w:szCs w:val="21"/>
        </w:rPr>
        <w:t>表4 同济大学</w:t>
      </w:r>
      <w:r w:rsidR="00E65D70">
        <w:rPr>
          <w:rFonts w:asciiTheme="majorEastAsia" w:eastAsiaTheme="majorEastAsia" w:hAnsiTheme="majorEastAsia" w:hint="eastAsia"/>
          <w:b/>
          <w:szCs w:val="21"/>
        </w:rPr>
        <w:t>职业技术教育学院2015</w:t>
      </w:r>
      <w:r w:rsidRPr="00E65D70">
        <w:rPr>
          <w:rFonts w:asciiTheme="majorEastAsia" w:eastAsiaTheme="majorEastAsia" w:hAnsiTheme="majorEastAsia" w:hint="eastAsia"/>
          <w:b/>
          <w:szCs w:val="21"/>
        </w:rPr>
        <w:t>届毕业生就业单位机构类型统计</w:t>
      </w:r>
    </w:p>
    <w:p w:rsidR="002813FC" w:rsidRPr="00726062" w:rsidRDefault="002813FC"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813FC" w:rsidRPr="00726062" w:rsidRDefault="002813FC"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59264" behindDoc="0" locked="0" layoutInCell="1" allowOverlap="1" wp14:anchorId="19850465" wp14:editId="1F064BAB">
            <wp:simplePos x="0" y="0"/>
            <wp:positionH relativeFrom="column">
              <wp:posOffset>2581275</wp:posOffset>
            </wp:positionH>
            <wp:positionV relativeFrom="paragraph">
              <wp:posOffset>-86995</wp:posOffset>
            </wp:positionV>
            <wp:extent cx="3371850" cy="2124075"/>
            <wp:effectExtent l="0" t="0" r="0" b="0"/>
            <wp:wrapNone/>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726062">
        <w:rPr>
          <w:rFonts w:ascii="宋体" w:eastAsia="宋体" w:hAnsi="宋体"/>
          <w:noProof/>
          <w:sz w:val="24"/>
          <w:szCs w:val="24"/>
        </w:rPr>
        <w:drawing>
          <wp:anchor distT="0" distB="0" distL="114300" distR="114300" simplePos="0" relativeHeight="251671552" behindDoc="0" locked="0" layoutInCell="1" allowOverlap="1" wp14:anchorId="4F91A2B5" wp14:editId="211BCD73">
            <wp:simplePos x="0" y="0"/>
            <wp:positionH relativeFrom="column">
              <wp:posOffset>99060</wp:posOffset>
            </wp:positionH>
            <wp:positionV relativeFrom="paragraph">
              <wp:posOffset>-27940</wp:posOffset>
            </wp:positionV>
            <wp:extent cx="2295525" cy="2124075"/>
            <wp:effectExtent l="0" t="0" r="0" b="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Default="00E65D70"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E65D70" w:rsidRPr="00152E8C" w:rsidRDefault="002813FC" w:rsidP="00152E8C">
      <w:pPr>
        <w:autoSpaceDE w:val="0"/>
        <w:autoSpaceDN w:val="0"/>
        <w:adjustRightInd w:val="0"/>
        <w:spacing w:beforeLines="50" w:before="156" w:line="400" w:lineRule="exact"/>
        <w:ind w:firstLineChars="200" w:firstLine="422"/>
        <w:jc w:val="center"/>
        <w:rPr>
          <w:rFonts w:ascii="宋体" w:eastAsia="宋体" w:hAnsi="宋体"/>
          <w:b/>
          <w:szCs w:val="21"/>
        </w:rPr>
      </w:pPr>
      <w:r w:rsidRPr="00E65D70">
        <w:rPr>
          <w:rFonts w:ascii="宋体" w:eastAsia="宋体" w:hAnsi="宋体" w:hint="eastAsia"/>
          <w:b/>
          <w:szCs w:val="21"/>
        </w:rPr>
        <w:t xml:space="preserve">图5 </w:t>
      </w:r>
      <w:r w:rsidR="00CE7025">
        <w:rPr>
          <w:rFonts w:ascii="宋体" w:eastAsia="宋体" w:hAnsi="宋体" w:hint="eastAsia"/>
          <w:b/>
          <w:szCs w:val="21"/>
        </w:rPr>
        <w:t>同济大学</w:t>
      </w:r>
      <w:r w:rsidR="00003604" w:rsidRPr="00E65D70">
        <w:rPr>
          <w:rFonts w:ascii="宋体" w:eastAsia="宋体" w:hAnsi="宋体" w:hint="eastAsia"/>
          <w:b/>
          <w:szCs w:val="21"/>
        </w:rPr>
        <w:t>职业技术教育学院2015</w:t>
      </w:r>
      <w:r w:rsidRPr="00E65D70">
        <w:rPr>
          <w:rFonts w:ascii="宋体" w:eastAsia="宋体" w:hAnsi="宋体" w:hint="eastAsia"/>
          <w:b/>
          <w:szCs w:val="21"/>
        </w:rPr>
        <w:t>届毕业生就业单位机构类型统计</w:t>
      </w:r>
    </w:p>
    <w:p w:rsidR="00003604" w:rsidRPr="00152E8C" w:rsidRDefault="00CE7025" w:rsidP="00152E8C">
      <w:pPr>
        <w:pStyle w:val="3"/>
        <w:rPr>
          <w:sz w:val="24"/>
          <w:szCs w:val="24"/>
        </w:rPr>
      </w:pPr>
      <w:bookmarkStart w:id="13" w:name="_Toc441591184"/>
      <w:r>
        <w:rPr>
          <w:rFonts w:hint="eastAsia"/>
        </w:rPr>
        <w:t>（</w:t>
      </w:r>
      <w:r w:rsidRPr="00152E8C">
        <w:rPr>
          <w:rFonts w:hint="eastAsia"/>
          <w:sz w:val="24"/>
          <w:szCs w:val="24"/>
        </w:rPr>
        <w:t>二）</w:t>
      </w:r>
      <w:r w:rsidR="00003604" w:rsidRPr="00152E8C">
        <w:rPr>
          <w:rFonts w:hint="eastAsia"/>
          <w:sz w:val="24"/>
          <w:szCs w:val="24"/>
        </w:rPr>
        <w:t>就业地区分布</w:t>
      </w:r>
      <w:bookmarkEnd w:id="13"/>
    </w:p>
    <w:p w:rsidR="00003604" w:rsidRPr="00152E8C" w:rsidRDefault="00CE7025" w:rsidP="00152E8C">
      <w:pPr>
        <w:pStyle w:val="4"/>
        <w:rPr>
          <w:sz w:val="24"/>
          <w:szCs w:val="24"/>
        </w:rPr>
      </w:pPr>
      <w:bookmarkStart w:id="14" w:name="_Toc439971710"/>
      <w:r w:rsidRPr="00152E8C">
        <w:rPr>
          <w:rFonts w:hint="eastAsia"/>
          <w:sz w:val="24"/>
          <w:szCs w:val="24"/>
        </w:rPr>
        <w:t>1</w:t>
      </w:r>
      <w:r w:rsidRPr="00152E8C">
        <w:rPr>
          <w:rFonts w:hint="eastAsia"/>
          <w:sz w:val="24"/>
          <w:szCs w:val="24"/>
        </w:rPr>
        <w:t>．</w:t>
      </w:r>
      <w:r w:rsidRPr="00152E8C">
        <w:rPr>
          <w:rFonts w:hint="eastAsia"/>
          <w:sz w:val="24"/>
          <w:szCs w:val="24"/>
        </w:rPr>
        <w:t xml:space="preserve"> </w:t>
      </w:r>
      <w:r w:rsidR="00003604" w:rsidRPr="00152E8C">
        <w:rPr>
          <w:rFonts w:hint="eastAsia"/>
          <w:sz w:val="24"/>
          <w:szCs w:val="24"/>
        </w:rPr>
        <w:t>在学校所在地区的就业情况</w:t>
      </w:r>
      <w:bookmarkEnd w:id="14"/>
    </w:p>
    <w:p w:rsidR="00CD1633" w:rsidRPr="00152E8C" w:rsidRDefault="00003604" w:rsidP="00CE7025">
      <w:pPr>
        <w:autoSpaceDE w:val="0"/>
        <w:autoSpaceDN w:val="0"/>
        <w:adjustRightInd w:val="0"/>
        <w:spacing w:beforeLines="50" w:before="156" w:line="400" w:lineRule="exact"/>
        <w:ind w:firstLineChars="200" w:firstLine="480"/>
        <w:jc w:val="left"/>
        <w:rPr>
          <w:rFonts w:ascii="宋体" w:eastAsia="宋体" w:hAnsi="宋体"/>
          <w:sz w:val="24"/>
          <w:szCs w:val="24"/>
        </w:rPr>
      </w:pPr>
      <w:r w:rsidRPr="00152E8C">
        <w:rPr>
          <w:rFonts w:ascii="宋体" w:eastAsia="宋体" w:hAnsi="宋体" w:hint="eastAsia"/>
          <w:sz w:val="24"/>
          <w:szCs w:val="24"/>
        </w:rPr>
        <w:t>职业技术教育学院2015届毕业生中，共计</w:t>
      </w:r>
      <w:r w:rsidR="00F340A3" w:rsidRPr="00152E8C">
        <w:rPr>
          <w:rFonts w:ascii="宋体" w:eastAsia="宋体" w:hAnsi="宋体" w:hint="eastAsia"/>
          <w:sz w:val="24"/>
          <w:szCs w:val="24"/>
        </w:rPr>
        <w:t>34</w:t>
      </w:r>
      <w:r w:rsidR="006F5E1E" w:rsidRPr="00152E8C">
        <w:rPr>
          <w:rFonts w:ascii="宋体" w:eastAsia="宋体" w:hAnsi="宋体" w:hint="eastAsia"/>
          <w:sz w:val="24"/>
          <w:szCs w:val="24"/>
        </w:rPr>
        <w:t>人留在上海市就业，其中</w:t>
      </w:r>
      <w:r w:rsidRPr="00152E8C">
        <w:rPr>
          <w:rFonts w:ascii="宋体" w:eastAsia="宋体" w:hAnsi="宋体" w:hint="eastAsia"/>
          <w:sz w:val="24"/>
          <w:szCs w:val="24"/>
        </w:rPr>
        <w:t>硕士</w:t>
      </w:r>
      <w:r w:rsidR="006F5E1E" w:rsidRPr="00152E8C">
        <w:rPr>
          <w:rFonts w:ascii="宋体" w:eastAsia="宋体" w:hAnsi="宋体" w:hint="eastAsia"/>
          <w:sz w:val="24"/>
          <w:szCs w:val="24"/>
        </w:rPr>
        <w:t>10</w:t>
      </w:r>
      <w:r w:rsidRPr="00152E8C">
        <w:rPr>
          <w:rFonts w:ascii="宋体" w:eastAsia="宋体" w:hAnsi="宋体" w:hint="eastAsia"/>
          <w:sz w:val="24"/>
          <w:szCs w:val="24"/>
        </w:rPr>
        <w:t>人，本科</w:t>
      </w:r>
      <w:r w:rsidR="006F5E1E" w:rsidRPr="00152E8C">
        <w:rPr>
          <w:rFonts w:ascii="宋体" w:eastAsia="宋体" w:hAnsi="宋体" w:hint="eastAsia"/>
          <w:sz w:val="24"/>
          <w:szCs w:val="24"/>
        </w:rPr>
        <w:t>24</w:t>
      </w:r>
      <w:r w:rsidRPr="00152E8C">
        <w:rPr>
          <w:rFonts w:ascii="宋体" w:eastAsia="宋体" w:hAnsi="宋体" w:hint="eastAsia"/>
          <w:sz w:val="24"/>
          <w:szCs w:val="24"/>
        </w:rPr>
        <w:t>人。这一数据分别占该去向各学历总毕业生数的</w:t>
      </w:r>
      <w:r w:rsidR="00CD1633" w:rsidRPr="00152E8C">
        <w:rPr>
          <w:rFonts w:ascii="宋体" w:eastAsia="宋体" w:hAnsi="宋体" w:hint="eastAsia"/>
          <w:sz w:val="24"/>
          <w:szCs w:val="24"/>
        </w:rPr>
        <w:t>71.42</w:t>
      </w:r>
      <w:r w:rsidRPr="00152E8C">
        <w:rPr>
          <w:rFonts w:ascii="宋体" w:eastAsia="宋体" w:hAnsi="宋体"/>
          <w:sz w:val="24"/>
          <w:szCs w:val="24"/>
        </w:rPr>
        <w:t>%</w:t>
      </w:r>
      <w:r w:rsidRPr="00152E8C">
        <w:rPr>
          <w:rFonts w:ascii="宋体" w:eastAsia="宋体" w:hAnsi="宋体" w:hint="eastAsia"/>
          <w:sz w:val="24"/>
          <w:szCs w:val="24"/>
        </w:rPr>
        <w:t>、</w:t>
      </w:r>
      <w:r w:rsidR="00CD1633" w:rsidRPr="00152E8C">
        <w:rPr>
          <w:rFonts w:ascii="宋体" w:eastAsia="宋体" w:hAnsi="宋体" w:hint="eastAsia"/>
          <w:sz w:val="24"/>
          <w:szCs w:val="24"/>
        </w:rPr>
        <w:t>52.17</w:t>
      </w:r>
      <w:r w:rsidRPr="00152E8C">
        <w:rPr>
          <w:rFonts w:ascii="宋体" w:eastAsia="宋体" w:hAnsi="宋体"/>
          <w:sz w:val="24"/>
          <w:szCs w:val="24"/>
        </w:rPr>
        <w:t>%</w:t>
      </w:r>
      <w:r w:rsidRPr="00152E8C">
        <w:rPr>
          <w:rFonts w:ascii="宋体" w:eastAsia="宋体" w:hAnsi="宋体" w:hint="eastAsia"/>
          <w:sz w:val="24"/>
          <w:szCs w:val="24"/>
        </w:rPr>
        <w:t>。</w:t>
      </w:r>
    </w:p>
    <w:p w:rsidR="00CD1633" w:rsidRPr="00152E8C" w:rsidRDefault="00CE7025" w:rsidP="00152E8C">
      <w:pPr>
        <w:pStyle w:val="4"/>
        <w:rPr>
          <w:sz w:val="24"/>
          <w:szCs w:val="24"/>
        </w:rPr>
      </w:pPr>
      <w:bookmarkStart w:id="15" w:name="_Toc439971711"/>
      <w:r w:rsidRPr="00152E8C">
        <w:rPr>
          <w:rFonts w:hint="eastAsia"/>
          <w:sz w:val="24"/>
          <w:szCs w:val="24"/>
        </w:rPr>
        <w:t xml:space="preserve">2. </w:t>
      </w:r>
      <w:r w:rsidR="00CD1633" w:rsidRPr="00152E8C">
        <w:rPr>
          <w:rFonts w:hint="eastAsia"/>
          <w:sz w:val="24"/>
          <w:szCs w:val="24"/>
        </w:rPr>
        <w:t>毕业生主要就业城市</w:t>
      </w:r>
      <w:r w:rsidR="00CD1633" w:rsidRPr="00152E8C">
        <w:rPr>
          <w:rFonts w:hint="eastAsia"/>
          <w:sz w:val="24"/>
          <w:szCs w:val="24"/>
        </w:rPr>
        <w:t>/</w:t>
      </w:r>
      <w:r w:rsidR="00CD1633" w:rsidRPr="00152E8C">
        <w:rPr>
          <w:rFonts w:hint="eastAsia"/>
          <w:sz w:val="24"/>
          <w:szCs w:val="24"/>
        </w:rPr>
        <w:t>区域</w:t>
      </w:r>
      <w:bookmarkEnd w:id="15"/>
    </w:p>
    <w:tbl>
      <w:tblPr>
        <w:tblpPr w:leftFromText="180" w:rightFromText="180" w:vertAnchor="text" w:horzAnchor="margin" w:tblpXSpec="center" w:tblpY="2626"/>
        <w:tblW w:w="9539" w:type="dxa"/>
        <w:tblLook w:val="04A0" w:firstRow="1" w:lastRow="0" w:firstColumn="1" w:lastColumn="0" w:noHBand="0" w:noVBand="1"/>
      </w:tblPr>
      <w:tblGrid>
        <w:gridCol w:w="1972"/>
        <w:gridCol w:w="1469"/>
        <w:gridCol w:w="1437"/>
        <w:gridCol w:w="1502"/>
        <w:gridCol w:w="1605"/>
        <w:gridCol w:w="1554"/>
      </w:tblGrid>
      <w:tr w:rsidR="00152E8C" w:rsidRPr="006F1272" w:rsidTr="00152E8C">
        <w:trPr>
          <w:trHeight w:hRule="exact" w:val="510"/>
        </w:trPr>
        <w:tc>
          <w:tcPr>
            <w:tcW w:w="1972"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区域(单位)/学历</w:t>
            </w:r>
          </w:p>
        </w:tc>
        <w:tc>
          <w:tcPr>
            <w:tcW w:w="2906" w:type="dxa"/>
            <w:gridSpan w:val="2"/>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11硕士生</w:t>
            </w:r>
          </w:p>
        </w:tc>
        <w:tc>
          <w:tcPr>
            <w:tcW w:w="3107" w:type="dxa"/>
            <w:gridSpan w:val="2"/>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31本科生</w:t>
            </w:r>
          </w:p>
        </w:tc>
        <w:tc>
          <w:tcPr>
            <w:tcW w:w="1554" w:type="dxa"/>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合计</w:t>
            </w:r>
          </w:p>
        </w:tc>
      </w:tr>
      <w:tr w:rsidR="00152E8C" w:rsidRPr="006F1272" w:rsidTr="00152E8C">
        <w:trPr>
          <w:trHeight w:hRule="exact" w:val="510"/>
        </w:trPr>
        <w:tc>
          <w:tcPr>
            <w:tcW w:w="1972" w:type="dxa"/>
            <w:tcBorders>
              <w:top w:val="nil"/>
              <w:left w:val="single" w:sz="4" w:space="0" w:color="000000"/>
              <w:bottom w:val="single" w:sz="4" w:space="0" w:color="000000"/>
              <w:right w:val="single" w:sz="4" w:space="0" w:color="000000"/>
            </w:tcBorders>
            <w:shd w:val="clear" w:color="000000" w:fill="FFFF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01华北地区</w:t>
            </w:r>
          </w:p>
        </w:tc>
        <w:tc>
          <w:tcPr>
            <w:tcW w:w="1469"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w:t>
            </w:r>
          </w:p>
        </w:tc>
        <w:tc>
          <w:tcPr>
            <w:tcW w:w="1437"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7.14%</w:t>
            </w:r>
          </w:p>
        </w:tc>
        <w:tc>
          <w:tcPr>
            <w:tcW w:w="1502"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2</w:t>
            </w:r>
          </w:p>
        </w:tc>
        <w:tc>
          <w:tcPr>
            <w:tcW w:w="1605"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4.35%</w:t>
            </w:r>
          </w:p>
        </w:tc>
        <w:tc>
          <w:tcPr>
            <w:tcW w:w="1554"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3</w:t>
            </w:r>
          </w:p>
        </w:tc>
      </w:tr>
      <w:tr w:rsidR="00152E8C" w:rsidRPr="006F1272" w:rsidTr="00152E8C">
        <w:trPr>
          <w:trHeight w:hRule="exact" w:val="510"/>
        </w:trPr>
        <w:tc>
          <w:tcPr>
            <w:tcW w:w="1972" w:type="dxa"/>
            <w:tcBorders>
              <w:top w:val="nil"/>
              <w:left w:val="single" w:sz="4" w:space="0" w:color="000000"/>
              <w:bottom w:val="single" w:sz="4" w:space="0" w:color="000000"/>
              <w:right w:val="single" w:sz="4" w:space="0" w:color="000000"/>
            </w:tcBorders>
            <w:shd w:val="clear" w:color="000000" w:fill="FFFF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03华东地区</w:t>
            </w:r>
          </w:p>
        </w:tc>
        <w:tc>
          <w:tcPr>
            <w:tcW w:w="1469"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12</w:t>
            </w:r>
          </w:p>
        </w:tc>
        <w:tc>
          <w:tcPr>
            <w:tcW w:w="1437"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85.71%</w:t>
            </w:r>
          </w:p>
        </w:tc>
        <w:tc>
          <w:tcPr>
            <w:tcW w:w="1502"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31</w:t>
            </w:r>
          </w:p>
        </w:tc>
        <w:tc>
          <w:tcPr>
            <w:tcW w:w="1605"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67.39%</w:t>
            </w:r>
          </w:p>
        </w:tc>
        <w:tc>
          <w:tcPr>
            <w:tcW w:w="1554"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43</w:t>
            </w:r>
          </w:p>
        </w:tc>
      </w:tr>
      <w:tr w:rsidR="00152E8C" w:rsidRPr="006F1272" w:rsidTr="00152E8C">
        <w:trPr>
          <w:trHeight w:hRule="exact" w:val="510"/>
        </w:trPr>
        <w:tc>
          <w:tcPr>
            <w:tcW w:w="1972" w:type="dxa"/>
            <w:tcBorders>
              <w:top w:val="nil"/>
              <w:left w:val="single" w:sz="4" w:space="0" w:color="000000"/>
              <w:bottom w:val="single" w:sz="4" w:space="0" w:color="000000"/>
              <w:right w:val="single" w:sz="4" w:space="0" w:color="000000"/>
            </w:tcBorders>
            <w:shd w:val="clear" w:color="000000" w:fill="FFFF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05华南地区</w:t>
            </w:r>
          </w:p>
        </w:tc>
        <w:tc>
          <w:tcPr>
            <w:tcW w:w="1469"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w:t>
            </w:r>
          </w:p>
        </w:tc>
        <w:tc>
          <w:tcPr>
            <w:tcW w:w="1437"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7.14%</w:t>
            </w:r>
          </w:p>
        </w:tc>
        <w:tc>
          <w:tcPr>
            <w:tcW w:w="1502"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9</w:t>
            </w:r>
          </w:p>
        </w:tc>
        <w:tc>
          <w:tcPr>
            <w:tcW w:w="1605"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19.57%</w:t>
            </w:r>
          </w:p>
        </w:tc>
        <w:tc>
          <w:tcPr>
            <w:tcW w:w="1554"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w:t>
            </w:r>
          </w:p>
        </w:tc>
      </w:tr>
      <w:tr w:rsidR="00152E8C" w:rsidRPr="006F1272" w:rsidTr="00152E8C">
        <w:trPr>
          <w:trHeight w:hRule="exact" w:val="510"/>
        </w:trPr>
        <w:tc>
          <w:tcPr>
            <w:tcW w:w="1972" w:type="dxa"/>
            <w:tcBorders>
              <w:top w:val="nil"/>
              <w:left w:val="single" w:sz="4" w:space="0" w:color="000000"/>
              <w:bottom w:val="single" w:sz="4" w:space="0" w:color="000000"/>
              <w:right w:val="single" w:sz="4" w:space="0" w:color="000000"/>
            </w:tcBorders>
            <w:shd w:val="clear" w:color="000000" w:fill="FFFF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07西北地区</w:t>
            </w:r>
          </w:p>
        </w:tc>
        <w:tc>
          <w:tcPr>
            <w:tcW w:w="1469"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w:t>
            </w:r>
          </w:p>
        </w:tc>
        <w:tc>
          <w:tcPr>
            <w:tcW w:w="1437"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0.00%</w:t>
            </w:r>
          </w:p>
        </w:tc>
        <w:tc>
          <w:tcPr>
            <w:tcW w:w="1502"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w:t>
            </w:r>
          </w:p>
        </w:tc>
        <w:tc>
          <w:tcPr>
            <w:tcW w:w="1605"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8.70%</w:t>
            </w:r>
          </w:p>
        </w:tc>
        <w:tc>
          <w:tcPr>
            <w:tcW w:w="1554"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w:t>
            </w:r>
          </w:p>
        </w:tc>
      </w:tr>
      <w:tr w:rsidR="00152E8C" w:rsidRPr="006F1272" w:rsidTr="00152E8C">
        <w:trPr>
          <w:trHeight w:hRule="exact" w:val="510"/>
        </w:trPr>
        <w:tc>
          <w:tcPr>
            <w:tcW w:w="1972" w:type="dxa"/>
            <w:tcBorders>
              <w:top w:val="nil"/>
              <w:left w:val="single" w:sz="4" w:space="0" w:color="000000"/>
              <w:bottom w:val="single" w:sz="4" w:space="0" w:color="000000"/>
              <w:right w:val="single" w:sz="4" w:space="0" w:color="000000"/>
            </w:tcBorders>
            <w:shd w:val="clear" w:color="000000" w:fill="7DA5D6"/>
            <w:noWrap/>
            <w:vAlign w:val="center"/>
            <w:hideMark/>
          </w:tcPr>
          <w:p w:rsidR="00152E8C" w:rsidRPr="006F1272" w:rsidRDefault="00152E8C" w:rsidP="00152E8C">
            <w:pPr>
              <w:widowControl/>
              <w:spacing w:beforeLines="50" w:before="156" w:line="400" w:lineRule="exact"/>
              <w:ind w:firstLineChars="200" w:firstLine="422"/>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合计</w:t>
            </w:r>
          </w:p>
        </w:tc>
        <w:tc>
          <w:tcPr>
            <w:tcW w:w="1469" w:type="dxa"/>
            <w:tcBorders>
              <w:top w:val="nil"/>
              <w:left w:val="nil"/>
              <w:bottom w:val="single" w:sz="4" w:space="0" w:color="000000"/>
              <w:right w:val="single" w:sz="4" w:space="0" w:color="000000"/>
            </w:tcBorders>
            <w:shd w:val="clear" w:color="000000" w:fill="7DA5D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14</w:t>
            </w:r>
          </w:p>
        </w:tc>
        <w:tc>
          <w:tcPr>
            <w:tcW w:w="1437" w:type="dxa"/>
            <w:tcBorders>
              <w:top w:val="nil"/>
              <w:left w:val="nil"/>
              <w:bottom w:val="single" w:sz="4" w:space="0" w:color="000000"/>
              <w:right w:val="single" w:sz="4" w:space="0" w:color="000000"/>
            </w:tcBorders>
            <w:shd w:val="clear" w:color="000000" w:fill="7DA5D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100.00%</w:t>
            </w:r>
          </w:p>
        </w:tc>
        <w:tc>
          <w:tcPr>
            <w:tcW w:w="1502" w:type="dxa"/>
            <w:tcBorders>
              <w:top w:val="nil"/>
              <w:left w:val="nil"/>
              <w:bottom w:val="single" w:sz="4" w:space="0" w:color="000000"/>
              <w:right w:val="single" w:sz="4" w:space="0" w:color="000000"/>
            </w:tcBorders>
            <w:shd w:val="clear" w:color="000000" w:fill="7DA5D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46</w:t>
            </w:r>
          </w:p>
        </w:tc>
        <w:tc>
          <w:tcPr>
            <w:tcW w:w="1605" w:type="dxa"/>
            <w:tcBorders>
              <w:top w:val="nil"/>
              <w:left w:val="nil"/>
              <w:bottom w:val="single" w:sz="4" w:space="0" w:color="000000"/>
              <w:right w:val="single" w:sz="4" w:space="0" w:color="000000"/>
            </w:tcBorders>
            <w:shd w:val="clear" w:color="000000" w:fill="7DA5D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100.00%</w:t>
            </w:r>
          </w:p>
        </w:tc>
        <w:tc>
          <w:tcPr>
            <w:tcW w:w="1554" w:type="dxa"/>
            <w:tcBorders>
              <w:top w:val="nil"/>
              <w:left w:val="nil"/>
              <w:bottom w:val="single" w:sz="4" w:space="0" w:color="000000"/>
              <w:right w:val="single" w:sz="4" w:space="0" w:color="000000"/>
            </w:tcBorders>
            <w:shd w:val="clear" w:color="000000" w:fill="7DA5D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60</w:t>
            </w:r>
          </w:p>
        </w:tc>
      </w:tr>
    </w:tbl>
    <w:p w:rsidR="00152E8C" w:rsidRDefault="00E456C0" w:rsidP="00152E8C">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sz w:val="24"/>
          <w:szCs w:val="24"/>
        </w:rPr>
        <w:t>20</w:t>
      </w:r>
      <w:r w:rsidRPr="00726062">
        <w:rPr>
          <w:rFonts w:ascii="宋体" w:eastAsia="宋体" w:hAnsi="宋体" w:hint="eastAsia"/>
          <w:sz w:val="24"/>
          <w:szCs w:val="24"/>
        </w:rPr>
        <w:t>15届职教学院毕业生的择业地区分布如表5和图6所示。从择业地区的分布情况来看，毕业生选择的就业单位地区以华东地区为主（占总人数的</w:t>
      </w:r>
      <w:r w:rsidR="00DC459F" w:rsidRPr="00726062">
        <w:rPr>
          <w:rFonts w:ascii="宋体" w:eastAsia="宋体" w:hAnsi="宋体" w:hint="eastAsia"/>
          <w:sz w:val="24"/>
          <w:szCs w:val="24"/>
        </w:rPr>
        <w:t>71.67</w:t>
      </w:r>
      <w:r w:rsidRPr="00726062">
        <w:rPr>
          <w:rFonts w:ascii="宋体" w:eastAsia="宋体" w:hAnsi="宋体" w:hint="eastAsia"/>
          <w:sz w:val="24"/>
          <w:szCs w:val="24"/>
        </w:rPr>
        <w:t>%），而在所有选择在华东地区就业的毕业生中，有</w:t>
      </w:r>
      <w:r w:rsidR="00DC459F" w:rsidRPr="00726062">
        <w:rPr>
          <w:rFonts w:ascii="宋体" w:eastAsia="宋体" w:hAnsi="宋体" w:hint="eastAsia"/>
          <w:sz w:val="24"/>
          <w:szCs w:val="24"/>
        </w:rPr>
        <w:t>34</w:t>
      </w:r>
      <w:r w:rsidRPr="00726062">
        <w:rPr>
          <w:rFonts w:ascii="宋体" w:eastAsia="宋体" w:hAnsi="宋体" w:hint="eastAsia"/>
          <w:sz w:val="24"/>
          <w:szCs w:val="24"/>
        </w:rPr>
        <w:t>名毕业生选择上海市的单位就业，占</w:t>
      </w:r>
      <w:r w:rsidR="00DC459F" w:rsidRPr="00726062">
        <w:rPr>
          <w:rFonts w:ascii="宋体" w:eastAsia="宋体" w:hAnsi="宋体" w:hint="eastAsia"/>
          <w:sz w:val="24"/>
          <w:szCs w:val="24"/>
        </w:rPr>
        <w:t>华东地区就业毕业生人数的79.09</w:t>
      </w:r>
      <w:r w:rsidRPr="00726062">
        <w:rPr>
          <w:rFonts w:ascii="宋体" w:eastAsia="宋体" w:hAnsi="宋体"/>
          <w:sz w:val="24"/>
          <w:szCs w:val="24"/>
        </w:rPr>
        <w:t>%</w:t>
      </w:r>
      <w:r w:rsidRPr="00726062">
        <w:rPr>
          <w:rFonts w:ascii="宋体" w:eastAsia="宋体" w:hAnsi="宋体" w:hint="eastAsia"/>
          <w:sz w:val="24"/>
          <w:szCs w:val="24"/>
        </w:rPr>
        <w:t>。</w:t>
      </w:r>
    </w:p>
    <w:p w:rsidR="00510EC4" w:rsidRPr="00152E8C" w:rsidRDefault="007D78D0" w:rsidP="00152E8C">
      <w:pPr>
        <w:autoSpaceDE w:val="0"/>
        <w:autoSpaceDN w:val="0"/>
        <w:adjustRightInd w:val="0"/>
        <w:spacing w:beforeLines="50" w:before="156" w:line="400" w:lineRule="exact"/>
        <w:ind w:firstLineChars="200" w:firstLine="422"/>
        <w:jc w:val="center"/>
        <w:rPr>
          <w:rFonts w:ascii="宋体" w:eastAsia="宋体" w:hAnsi="宋体"/>
          <w:sz w:val="24"/>
          <w:szCs w:val="24"/>
        </w:rPr>
      </w:pPr>
      <w:r w:rsidRPr="00CE7025">
        <w:rPr>
          <w:rFonts w:asciiTheme="majorEastAsia" w:eastAsiaTheme="majorEastAsia" w:hAnsiTheme="majorEastAsia" w:hint="eastAsia"/>
          <w:b/>
          <w:szCs w:val="21"/>
        </w:rPr>
        <w:t>表5 职业技术教育学院2015届毕业生就业地区分布统计</w:t>
      </w:r>
    </w:p>
    <w:p w:rsidR="007D78D0" w:rsidRPr="00726062" w:rsidRDefault="00DC459F"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r w:rsidRPr="00726062">
        <w:rPr>
          <w:rFonts w:ascii="宋体" w:eastAsia="宋体" w:hAnsi="宋体" w:hint="eastAsia"/>
          <w:noProof/>
          <w:sz w:val="24"/>
          <w:szCs w:val="24"/>
        </w:rPr>
        <w:lastRenderedPageBreak/>
        <w:drawing>
          <wp:anchor distT="0" distB="0" distL="114300" distR="114300" simplePos="0" relativeHeight="251660288" behindDoc="0" locked="0" layoutInCell="1" allowOverlap="1" wp14:anchorId="42A58A7F" wp14:editId="63BEFC2E">
            <wp:simplePos x="0" y="0"/>
            <wp:positionH relativeFrom="column">
              <wp:posOffset>-400050</wp:posOffset>
            </wp:positionH>
            <wp:positionV relativeFrom="paragraph">
              <wp:posOffset>126365</wp:posOffset>
            </wp:positionV>
            <wp:extent cx="5695950" cy="2600325"/>
            <wp:effectExtent l="19050" t="0" r="0" b="0"/>
            <wp:wrapNone/>
            <wp:docPr id="11" name="图片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a:srcRect/>
                    <a:stretch>
                      <a:fillRect/>
                    </a:stretch>
                  </pic:blipFill>
                  <pic:spPr bwMode="auto">
                    <a:xfrm>
                      <a:off x="0" y="0"/>
                      <a:ext cx="5695950" cy="2600325"/>
                    </a:xfrm>
                    <a:prstGeom prst="rect">
                      <a:avLst/>
                    </a:prstGeom>
                    <a:noFill/>
                    <a:ln w="9525">
                      <a:miter lim="800000"/>
                      <a:headEnd/>
                      <a:tailEnd/>
                    </a:ln>
                  </pic:spPr>
                </pic:pic>
              </a:graphicData>
            </a:graphic>
          </wp:anchor>
        </w:drawing>
      </w:r>
    </w:p>
    <w:p w:rsidR="00510EC4" w:rsidRPr="00726062" w:rsidRDefault="00510EC4"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p>
    <w:p w:rsidR="00510EC4" w:rsidRPr="00726062" w:rsidRDefault="00510EC4"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p>
    <w:p w:rsidR="00510EC4" w:rsidRPr="00726062" w:rsidRDefault="00510EC4"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p>
    <w:p w:rsidR="00510EC4" w:rsidRPr="00726062" w:rsidRDefault="00510EC4"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p>
    <w:p w:rsidR="00510EC4" w:rsidRPr="00726062" w:rsidRDefault="00510EC4"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p>
    <w:p w:rsidR="00510EC4" w:rsidRPr="00726062" w:rsidRDefault="00510EC4" w:rsidP="00E65D70">
      <w:pPr>
        <w:pStyle w:val="a5"/>
        <w:autoSpaceDE w:val="0"/>
        <w:autoSpaceDN w:val="0"/>
        <w:adjustRightInd w:val="0"/>
        <w:spacing w:beforeLines="50" w:before="156" w:line="400" w:lineRule="exact"/>
        <w:ind w:left="360" w:firstLine="480"/>
        <w:jc w:val="left"/>
        <w:rPr>
          <w:rFonts w:ascii="宋体" w:eastAsia="宋体" w:hAnsi="宋体"/>
          <w:sz w:val="24"/>
          <w:szCs w:val="24"/>
        </w:rPr>
      </w:pPr>
    </w:p>
    <w:p w:rsidR="00DC459F" w:rsidRPr="00CE7025" w:rsidRDefault="00DC459F" w:rsidP="00CE7025">
      <w:pPr>
        <w:autoSpaceDE w:val="0"/>
        <w:autoSpaceDN w:val="0"/>
        <w:adjustRightInd w:val="0"/>
        <w:spacing w:beforeLines="50" w:before="156" w:line="400" w:lineRule="exact"/>
        <w:rPr>
          <w:rFonts w:ascii="宋体" w:eastAsia="宋体" w:hAnsi="宋体"/>
          <w:sz w:val="24"/>
          <w:szCs w:val="24"/>
        </w:rPr>
      </w:pPr>
    </w:p>
    <w:p w:rsidR="00917951" w:rsidRPr="00152E8C" w:rsidRDefault="00E456C0" w:rsidP="00152E8C">
      <w:pPr>
        <w:autoSpaceDE w:val="0"/>
        <w:autoSpaceDN w:val="0"/>
        <w:adjustRightInd w:val="0"/>
        <w:spacing w:beforeLines="50" w:before="156" w:line="400" w:lineRule="exact"/>
        <w:ind w:firstLineChars="200" w:firstLine="422"/>
        <w:jc w:val="center"/>
        <w:rPr>
          <w:rFonts w:ascii="宋体" w:eastAsia="宋体" w:hAnsi="宋体"/>
          <w:b/>
          <w:szCs w:val="21"/>
        </w:rPr>
      </w:pPr>
      <w:r w:rsidRPr="00CE7025">
        <w:rPr>
          <w:rFonts w:ascii="宋体" w:eastAsia="宋体" w:hAnsi="宋体" w:hint="eastAsia"/>
          <w:b/>
          <w:szCs w:val="21"/>
        </w:rPr>
        <w:t xml:space="preserve">图6 </w:t>
      </w:r>
      <w:r w:rsidR="00CE7025">
        <w:rPr>
          <w:rFonts w:ascii="宋体" w:eastAsia="宋体" w:hAnsi="宋体" w:hint="eastAsia"/>
          <w:b/>
          <w:szCs w:val="21"/>
        </w:rPr>
        <w:t>同济大学</w:t>
      </w:r>
      <w:r w:rsidRPr="00CE7025">
        <w:rPr>
          <w:rFonts w:ascii="宋体" w:eastAsia="宋体" w:hAnsi="宋体" w:hint="eastAsia"/>
          <w:b/>
          <w:szCs w:val="21"/>
        </w:rPr>
        <w:t>职业技术学院2015届各学历毕业生就业地区统计</w:t>
      </w:r>
    </w:p>
    <w:p w:rsidR="00510EC4" w:rsidRPr="00152E8C" w:rsidRDefault="00CE7025" w:rsidP="00152E8C">
      <w:pPr>
        <w:pStyle w:val="3"/>
        <w:rPr>
          <w:sz w:val="24"/>
          <w:szCs w:val="24"/>
        </w:rPr>
      </w:pPr>
      <w:bookmarkStart w:id="16" w:name="_Toc441591185"/>
      <w:r w:rsidRPr="00152E8C">
        <w:rPr>
          <w:rFonts w:hint="eastAsia"/>
          <w:sz w:val="24"/>
          <w:szCs w:val="24"/>
        </w:rPr>
        <w:t>（三）</w:t>
      </w:r>
      <w:r w:rsidRPr="00152E8C">
        <w:rPr>
          <w:rFonts w:hint="eastAsia"/>
          <w:sz w:val="24"/>
          <w:szCs w:val="24"/>
        </w:rPr>
        <w:t xml:space="preserve"> </w:t>
      </w:r>
      <w:r w:rsidR="00917951" w:rsidRPr="00152E8C">
        <w:rPr>
          <w:rFonts w:hint="eastAsia"/>
          <w:sz w:val="24"/>
          <w:szCs w:val="24"/>
        </w:rPr>
        <w:t>西部就业情况</w:t>
      </w:r>
      <w:bookmarkEnd w:id="16"/>
    </w:p>
    <w:p w:rsidR="0085042E" w:rsidRPr="00CE7025" w:rsidRDefault="00917951" w:rsidP="00CE7025">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职教学院2015届毕业生中共有10人前往西部就业，全部为本科毕业生，所有学生均为派遣就业。其就业单位所在省市统计如下：</w:t>
      </w:r>
    </w:p>
    <w:p w:rsidR="00917951" w:rsidRPr="00CE7025" w:rsidRDefault="00917951" w:rsidP="00CE7025">
      <w:pPr>
        <w:pStyle w:val="a5"/>
        <w:autoSpaceDE w:val="0"/>
        <w:autoSpaceDN w:val="0"/>
        <w:adjustRightInd w:val="0"/>
        <w:spacing w:beforeLines="50" w:before="156" w:line="400" w:lineRule="exact"/>
        <w:ind w:left="360" w:firstLine="422"/>
        <w:jc w:val="center"/>
        <w:rPr>
          <w:rFonts w:asciiTheme="majorEastAsia" w:eastAsiaTheme="majorEastAsia" w:hAnsiTheme="majorEastAsia"/>
          <w:b/>
          <w:szCs w:val="21"/>
        </w:rPr>
      </w:pPr>
      <w:r w:rsidRPr="00CE7025">
        <w:rPr>
          <w:rFonts w:asciiTheme="majorEastAsia" w:eastAsiaTheme="majorEastAsia" w:hAnsiTheme="majorEastAsia" w:hint="eastAsia"/>
          <w:b/>
          <w:szCs w:val="21"/>
        </w:rPr>
        <w:t>表6 职业技术学院2015届毕业生西部就业人数统计</w:t>
      </w:r>
    </w:p>
    <w:tbl>
      <w:tblPr>
        <w:tblW w:w="7500" w:type="dxa"/>
        <w:jc w:val="center"/>
        <w:tblInd w:w="93" w:type="dxa"/>
        <w:tblLook w:val="04A0" w:firstRow="1" w:lastRow="0" w:firstColumn="1" w:lastColumn="0" w:noHBand="0" w:noVBand="1"/>
      </w:tblPr>
      <w:tblGrid>
        <w:gridCol w:w="2567"/>
        <w:gridCol w:w="1493"/>
        <w:gridCol w:w="1720"/>
        <w:gridCol w:w="1720"/>
      </w:tblGrid>
      <w:tr w:rsidR="0085042E" w:rsidRPr="006F1272" w:rsidTr="00917951">
        <w:trPr>
          <w:trHeight w:val="668"/>
          <w:jc w:val="center"/>
        </w:trPr>
        <w:tc>
          <w:tcPr>
            <w:tcW w:w="2567"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省市(毕业生)/学历</w:t>
            </w:r>
          </w:p>
        </w:tc>
        <w:tc>
          <w:tcPr>
            <w:tcW w:w="1493" w:type="dxa"/>
            <w:tcBorders>
              <w:top w:val="single" w:sz="4" w:space="0" w:color="000000"/>
              <w:left w:val="nil"/>
              <w:bottom w:val="single" w:sz="4" w:space="0" w:color="000000"/>
              <w:right w:val="single" w:sz="4" w:space="0" w:color="000000"/>
            </w:tcBorders>
            <w:shd w:val="clear" w:color="000000" w:fill="5F88C6"/>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11</w:t>
            </w:r>
            <w:r w:rsidRPr="006F1272">
              <w:rPr>
                <w:rFonts w:ascii="宋体" w:eastAsia="宋体" w:hAnsi="宋体" w:cs="Times New Roman" w:hint="eastAsia"/>
                <w:b/>
                <w:bCs/>
                <w:color w:val="FFFFFF"/>
                <w:kern w:val="0"/>
                <w:szCs w:val="21"/>
              </w:rPr>
              <w:t>硕士生</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31本科生</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合计</w:t>
            </w:r>
          </w:p>
        </w:tc>
      </w:tr>
      <w:tr w:rsidR="0085042E" w:rsidRPr="006F1272" w:rsidTr="00917951">
        <w:trPr>
          <w:trHeight w:val="447"/>
          <w:jc w:val="center"/>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45广西壮族自治区</w:t>
            </w:r>
          </w:p>
        </w:tc>
        <w:tc>
          <w:tcPr>
            <w:tcW w:w="1493" w:type="dxa"/>
            <w:tcBorders>
              <w:top w:val="nil"/>
              <w:left w:val="nil"/>
              <w:bottom w:val="single" w:sz="4" w:space="0" w:color="000000"/>
              <w:right w:val="single" w:sz="4" w:space="0" w:color="000000"/>
            </w:tcBorders>
            <w:shd w:val="clear" w:color="000000" w:fill="FFFFFF"/>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w:t>
            </w:r>
          </w:p>
        </w:tc>
        <w:tc>
          <w:tcPr>
            <w:tcW w:w="1720" w:type="dxa"/>
            <w:tcBorders>
              <w:top w:val="nil"/>
              <w:left w:val="nil"/>
              <w:bottom w:val="single" w:sz="4" w:space="0" w:color="000000"/>
              <w:right w:val="single" w:sz="4" w:space="0" w:color="000000"/>
            </w:tcBorders>
            <w:shd w:val="clear" w:color="000000" w:fill="FFFFFE"/>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w:t>
            </w:r>
          </w:p>
        </w:tc>
        <w:tc>
          <w:tcPr>
            <w:tcW w:w="1720" w:type="dxa"/>
            <w:tcBorders>
              <w:top w:val="nil"/>
              <w:left w:val="nil"/>
              <w:bottom w:val="single" w:sz="4" w:space="0" w:color="000000"/>
              <w:right w:val="single" w:sz="4" w:space="0" w:color="000000"/>
            </w:tcBorders>
            <w:shd w:val="clear" w:color="000000" w:fill="FFFFFE"/>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w:t>
            </w:r>
          </w:p>
        </w:tc>
      </w:tr>
      <w:tr w:rsidR="0085042E" w:rsidRPr="006F1272" w:rsidTr="00917951">
        <w:trPr>
          <w:trHeight w:val="447"/>
          <w:jc w:val="center"/>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62甘肃省</w:t>
            </w:r>
          </w:p>
        </w:tc>
        <w:tc>
          <w:tcPr>
            <w:tcW w:w="1493" w:type="dxa"/>
            <w:tcBorders>
              <w:top w:val="nil"/>
              <w:left w:val="nil"/>
              <w:bottom w:val="single" w:sz="4" w:space="0" w:color="000000"/>
              <w:right w:val="single" w:sz="4" w:space="0" w:color="000000"/>
            </w:tcBorders>
            <w:shd w:val="clear" w:color="000000" w:fill="FFFFFF"/>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0</w:t>
            </w:r>
          </w:p>
        </w:tc>
        <w:tc>
          <w:tcPr>
            <w:tcW w:w="1720" w:type="dxa"/>
            <w:tcBorders>
              <w:top w:val="nil"/>
              <w:left w:val="nil"/>
              <w:bottom w:val="single" w:sz="4" w:space="0" w:color="000000"/>
              <w:right w:val="single" w:sz="4" w:space="0" w:color="000000"/>
            </w:tcBorders>
            <w:shd w:val="clear" w:color="000000" w:fill="E9ECF1"/>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w:t>
            </w:r>
          </w:p>
        </w:tc>
        <w:tc>
          <w:tcPr>
            <w:tcW w:w="1720" w:type="dxa"/>
            <w:tcBorders>
              <w:top w:val="nil"/>
              <w:left w:val="nil"/>
              <w:bottom w:val="single" w:sz="4" w:space="0" w:color="000000"/>
              <w:right w:val="single" w:sz="4" w:space="0" w:color="000000"/>
            </w:tcBorders>
            <w:shd w:val="clear" w:color="000000" w:fill="E9ECF1"/>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4</w:t>
            </w:r>
          </w:p>
        </w:tc>
      </w:tr>
      <w:tr w:rsidR="0085042E" w:rsidRPr="006F1272" w:rsidTr="00917951">
        <w:trPr>
          <w:trHeight w:val="447"/>
          <w:jc w:val="center"/>
        </w:trPr>
        <w:tc>
          <w:tcPr>
            <w:tcW w:w="2567" w:type="dxa"/>
            <w:tcBorders>
              <w:top w:val="nil"/>
              <w:left w:val="single" w:sz="4" w:space="0" w:color="000000"/>
              <w:bottom w:val="single" w:sz="4" w:space="0" w:color="000000"/>
              <w:right w:val="single" w:sz="4" w:space="0" w:color="000000"/>
            </w:tcBorders>
            <w:shd w:val="clear" w:color="000000" w:fill="7DA5D6"/>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color w:val="000000"/>
                <w:kern w:val="0"/>
                <w:szCs w:val="21"/>
              </w:rPr>
              <w:t>合计</w:t>
            </w:r>
          </w:p>
        </w:tc>
        <w:tc>
          <w:tcPr>
            <w:tcW w:w="1493" w:type="dxa"/>
            <w:tcBorders>
              <w:top w:val="nil"/>
              <w:left w:val="nil"/>
              <w:bottom w:val="single" w:sz="4" w:space="0" w:color="000000"/>
              <w:right w:val="single" w:sz="4" w:space="0" w:color="000000"/>
            </w:tcBorders>
            <w:shd w:val="clear" w:color="000000" w:fill="7DA5D6"/>
            <w:noWrap/>
            <w:vAlign w:val="center"/>
            <w:hideMark/>
          </w:tcPr>
          <w:p w:rsidR="0085042E" w:rsidRPr="006F1272" w:rsidRDefault="0085042E" w:rsidP="00CE7025">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color w:val="000000"/>
                <w:kern w:val="0"/>
                <w:szCs w:val="21"/>
              </w:rPr>
              <w:t>0</w:t>
            </w:r>
          </w:p>
        </w:tc>
        <w:tc>
          <w:tcPr>
            <w:tcW w:w="1720" w:type="dxa"/>
            <w:tcBorders>
              <w:top w:val="nil"/>
              <w:left w:val="nil"/>
              <w:bottom w:val="single" w:sz="4" w:space="0" w:color="000000"/>
              <w:right w:val="single" w:sz="4" w:space="0" w:color="000000"/>
            </w:tcBorders>
            <w:shd w:val="clear" w:color="000000" w:fill="7DA5D6"/>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w:t>
            </w:r>
          </w:p>
        </w:tc>
        <w:tc>
          <w:tcPr>
            <w:tcW w:w="1720" w:type="dxa"/>
            <w:tcBorders>
              <w:top w:val="nil"/>
              <w:left w:val="nil"/>
              <w:bottom w:val="single" w:sz="4" w:space="0" w:color="000000"/>
              <w:right w:val="single" w:sz="4" w:space="0" w:color="000000"/>
            </w:tcBorders>
            <w:shd w:val="clear" w:color="000000" w:fill="7DA5D6"/>
            <w:vAlign w:val="center"/>
            <w:hideMark/>
          </w:tcPr>
          <w:p w:rsidR="0085042E" w:rsidRPr="006F1272" w:rsidRDefault="0085042E" w:rsidP="00CE7025">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w:t>
            </w:r>
          </w:p>
        </w:tc>
      </w:tr>
    </w:tbl>
    <w:p w:rsidR="00917951" w:rsidRPr="00152E8C" w:rsidRDefault="00CE7025" w:rsidP="00152E8C">
      <w:pPr>
        <w:pStyle w:val="3"/>
        <w:rPr>
          <w:sz w:val="24"/>
          <w:szCs w:val="24"/>
        </w:rPr>
      </w:pPr>
      <w:bookmarkStart w:id="17" w:name="_Toc441591186"/>
      <w:r w:rsidRPr="00152E8C">
        <w:rPr>
          <w:rFonts w:hint="eastAsia"/>
          <w:sz w:val="24"/>
          <w:szCs w:val="24"/>
        </w:rPr>
        <w:t>（四）</w:t>
      </w:r>
      <w:r w:rsidRPr="00152E8C">
        <w:rPr>
          <w:rFonts w:hint="eastAsia"/>
          <w:sz w:val="24"/>
          <w:szCs w:val="24"/>
        </w:rPr>
        <w:t xml:space="preserve"> </w:t>
      </w:r>
      <w:r w:rsidR="00917951" w:rsidRPr="00152E8C">
        <w:rPr>
          <w:rFonts w:hint="eastAsia"/>
          <w:sz w:val="24"/>
          <w:szCs w:val="24"/>
        </w:rPr>
        <w:t>就业率</w:t>
      </w:r>
      <w:bookmarkEnd w:id="17"/>
    </w:p>
    <w:p w:rsidR="00917951" w:rsidRPr="00726062" w:rsidRDefault="00917951"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就业率是反映在校大学生就业情况和社会对学校毕业生需求程度的重要指标和参考依据，就业率的具体计算方法是：就业率</w:t>
      </w:r>
      <w:r w:rsidRPr="00726062">
        <w:rPr>
          <w:rFonts w:ascii="宋体" w:eastAsia="宋体" w:hAnsi="宋体"/>
          <w:sz w:val="24"/>
          <w:szCs w:val="24"/>
        </w:rPr>
        <w:t xml:space="preserve"> =</w:t>
      </w:r>
      <w:r w:rsidRPr="00726062">
        <w:rPr>
          <w:rFonts w:ascii="宋体" w:eastAsia="宋体" w:hAnsi="宋体" w:hint="eastAsia"/>
          <w:sz w:val="24"/>
          <w:szCs w:val="24"/>
        </w:rPr>
        <w:t>（派遣</w:t>
      </w:r>
      <w:r w:rsidRPr="00726062">
        <w:rPr>
          <w:rFonts w:ascii="宋体" w:eastAsia="宋体" w:hAnsi="宋体"/>
          <w:sz w:val="24"/>
          <w:szCs w:val="24"/>
        </w:rPr>
        <w:t>+</w:t>
      </w:r>
      <w:r w:rsidRPr="00726062">
        <w:rPr>
          <w:rFonts w:ascii="宋体" w:eastAsia="宋体" w:hAnsi="宋体" w:hint="eastAsia"/>
          <w:sz w:val="24"/>
          <w:szCs w:val="24"/>
        </w:rPr>
        <w:t>合同就业</w:t>
      </w:r>
      <w:r w:rsidRPr="00726062">
        <w:rPr>
          <w:rFonts w:ascii="宋体" w:eastAsia="宋体" w:hAnsi="宋体"/>
          <w:sz w:val="24"/>
          <w:szCs w:val="24"/>
        </w:rPr>
        <w:t>+</w:t>
      </w:r>
      <w:r w:rsidRPr="00726062">
        <w:rPr>
          <w:rFonts w:ascii="宋体" w:eastAsia="宋体" w:hAnsi="宋体" w:hint="eastAsia"/>
          <w:sz w:val="24"/>
          <w:szCs w:val="24"/>
        </w:rPr>
        <w:t>出境</w:t>
      </w:r>
      <w:r w:rsidRPr="00726062">
        <w:rPr>
          <w:rFonts w:ascii="宋体" w:eastAsia="宋体" w:hAnsi="宋体"/>
          <w:sz w:val="24"/>
          <w:szCs w:val="24"/>
        </w:rPr>
        <w:t>+</w:t>
      </w:r>
      <w:r w:rsidRPr="00726062">
        <w:rPr>
          <w:rFonts w:ascii="宋体" w:eastAsia="宋体" w:hAnsi="宋体" w:hint="eastAsia"/>
          <w:sz w:val="24"/>
          <w:szCs w:val="24"/>
        </w:rPr>
        <w:t>考研</w:t>
      </w:r>
      <w:r w:rsidRPr="00726062">
        <w:rPr>
          <w:rFonts w:ascii="宋体" w:eastAsia="宋体" w:hAnsi="宋体"/>
          <w:sz w:val="24"/>
          <w:szCs w:val="24"/>
        </w:rPr>
        <w:t>+</w:t>
      </w:r>
      <w:r w:rsidRPr="00726062">
        <w:rPr>
          <w:rFonts w:ascii="宋体" w:eastAsia="宋体" w:hAnsi="宋体" w:hint="eastAsia"/>
          <w:sz w:val="24"/>
          <w:szCs w:val="24"/>
        </w:rPr>
        <w:t>定向委培</w:t>
      </w:r>
      <w:r w:rsidRPr="00726062">
        <w:rPr>
          <w:rFonts w:ascii="宋体" w:eastAsia="宋体" w:hAnsi="宋体"/>
          <w:sz w:val="24"/>
          <w:szCs w:val="24"/>
        </w:rPr>
        <w:t>+</w:t>
      </w:r>
      <w:r w:rsidRPr="00726062">
        <w:rPr>
          <w:rFonts w:ascii="宋体" w:eastAsia="宋体" w:hAnsi="宋体" w:hint="eastAsia"/>
          <w:sz w:val="24"/>
          <w:szCs w:val="24"/>
        </w:rPr>
        <w:t>灵活就业</w:t>
      </w:r>
      <w:r w:rsidRPr="00726062">
        <w:rPr>
          <w:rFonts w:ascii="宋体" w:eastAsia="宋体" w:hAnsi="宋体"/>
          <w:sz w:val="24"/>
          <w:szCs w:val="24"/>
        </w:rPr>
        <w:t>+</w:t>
      </w:r>
      <w:r w:rsidRPr="00726062">
        <w:rPr>
          <w:rFonts w:ascii="宋体" w:eastAsia="宋体" w:hAnsi="宋体" w:hint="eastAsia"/>
          <w:sz w:val="24"/>
          <w:szCs w:val="24"/>
        </w:rPr>
        <w:t>国家地方项目人数）</w:t>
      </w:r>
      <w:r w:rsidRPr="00726062">
        <w:rPr>
          <w:rFonts w:ascii="宋体" w:eastAsia="宋体" w:hAnsi="宋体"/>
          <w:sz w:val="24"/>
          <w:szCs w:val="24"/>
        </w:rPr>
        <w:t>/</w:t>
      </w:r>
      <w:r w:rsidRPr="00726062">
        <w:rPr>
          <w:rFonts w:ascii="宋体" w:eastAsia="宋体" w:hAnsi="宋体" w:hint="eastAsia"/>
          <w:sz w:val="24"/>
          <w:szCs w:val="24"/>
        </w:rPr>
        <w:t>毕业生总数</w:t>
      </w:r>
      <w:r w:rsidRPr="00726062">
        <w:rPr>
          <w:rFonts w:ascii="宋体" w:eastAsia="宋体" w:hAnsi="宋体"/>
          <w:sz w:val="24"/>
          <w:szCs w:val="24"/>
        </w:rPr>
        <w:t xml:space="preserve"> *100%</w:t>
      </w:r>
      <w:r w:rsidRPr="00726062">
        <w:rPr>
          <w:rFonts w:ascii="宋体" w:eastAsia="宋体" w:hAnsi="宋体" w:hint="eastAsia"/>
          <w:sz w:val="24"/>
          <w:szCs w:val="24"/>
        </w:rPr>
        <w:t>。签约率为上海市教委考查高校就业工作成效的另一项专有指标：签约率</w:t>
      </w:r>
      <w:r w:rsidRPr="00726062">
        <w:rPr>
          <w:rFonts w:ascii="宋体" w:eastAsia="宋体" w:hAnsi="宋体"/>
          <w:sz w:val="24"/>
          <w:szCs w:val="24"/>
        </w:rPr>
        <w:t xml:space="preserve"> =</w:t>
      </w:r>
      <w:r w:rsidRPr="00726062">
        <w:rPr>
          <w:rFonts w:ascii="宋体" w:eastAsia="宋体" w:hAnsi="宋体" w:hint="eastAsia"/>
          <w:sz w:val="24"/>
          <w:szCs w:val="24"/>
        </w:rPr>
        <w:t>（派遣</w:t>
      </w:r>
      <w:r w:rsidRPr="00726062">
        <w:rPr>
          <w:rFonts w:ascii="宋体" w:eastAsia="宋体" w:hAnsi="宋体"/>
          <w:sz w:val="24"/>
          <w:szCs w:val="24"/>
        </w:rPr>
        <w:t>+</w:t>
      </w:r>
      <w:r w:rsidRPr="00726062">
        <w:rPr>
          <w:rFonts w:ascii="宋体" w:eastAsia="宋体" w:hAnsi="宋体" w:hint="eastAsia"/>
          <w:sz w:val="24"/>
          <w:szCs w:val="24"/>
        </w:rPr>
        <w:t>出境</w:t>
      </w:r>
      <w:r w:rsidRPr="00726062">
        <w:rPr>
          <w:rFonts w:ascii="宋体" w:eastAsia="宋体" w:hAnsi="宋体"/>
          <w:sz w:val="24"/>
          <w:szCs w:val="24"/>
        </w:rPr>
        <w:t>+</w:t>
      </w:r>
      <w:r w:rsidRPr="00726062">
        <w:rPr>
          <w:rFonts w:ascii="宋体" w:eastAsia="宋体" w:hAnsi="宋体" w:hint="eastAsia"/>
          <w:sz w:val="24"/>
          <w:szCs w:val="24"/>
        </w:rPr>
        <w:t>考研</w:t>
      </w:r>
      <w:r w:rsidRPr="00726062">
        <w:rPr>
          <w:rFonts w:ascii="宋体" w:eastAsia="宋体" w:hAnsi="宋体"/>
          <w:sz w:val="24"/>
          <w:szCs w:val="24"/>
        </w:rPr>
        <w:t>+</w:t>
      </w:r>
      <w:r w:rsidRPr="00726062">
        <w:rPr>
          <w:rFonts w:ascii="宋体" w:eastAsia="宋体" w:hAnsi="宋体" w:hint="eastAsia"/>
          <w:sz w:val="24"/>
          <w:szCs w:val="24"/>
        </w:rPr>
        <w:t>定向委培</w:t>
      </w:r>
      <w:r w:rsidRPr="00726062">
        <w:rPr>
          <w:rFonts w:ascii="宋体" w:eastAsia="宋体" w:hAnsi="宋体"/>
          <w:sz w:val="24"/>
          <w:szCs w:val="24"/>
        </w:rPr>
        <w:t>+</w:t>
      </w:r>
      <w:r w:rsidRPr="00726062">
        <w:rPr>
          <w:rFonts w:ascii="宋体" w:eastAsia="宋体" w:hAnsi="宋体" w:hint="eastAsia"/>
          <w:sz w:val="24"/>
          <w:szCs w:val="24"/>
        </w:rPr>
        <w:t>国家地方项目人数）</w:t>
      </w:r>
      <w:r w:rsidRPr="00726062">
        <w:rPr>
          <w:rFonts w:ascii="宋体" w:eastAsia="宋体" w:hAnsi="宋体"/>
          <w:sz w:val="24"/>
          <w:szCs w:val="24"/>
        </w:rPr>
        <w:t>/</w:t>
      </w:r>
      <w:r w:rsidRPr="00726062">
        <w:rPr>
          <w:rFonts w:ascii="宋体" w:eastAsia="宋体" w:hAnsi="宋体" w:hint="eastAsia"/>
          <w:sz w:val="24"/>
          <w:szCs w:val="24"/>
        </w:rPr>
        <w:t>毕业生总数</w:t>
      </w:r>
      <w:r w:rsidRPr="00726062">
        <w:rPr>
          <w:rFonts w:ascii="宋体" w:eastAsia="宋体" w:hAnsi="宋体"/>
          <w:sz w:val="24"/>
          <w:szCs w:val="24"/>
        </w:rPr>
        <w:t xml:space="preserve"> *100%</w:t>
      </w:r>
      <w:r w:rsidRPr="00726062">
        <w:rPr>
          <w:rFonts w:ascii="宋体" w:eastAsia="宋体" w:hAnsi="宋体" w:hint="eastAsia"/>
          <w:sz w:val="24"/>
          <w:szCs w:val="24"/>
        </w:rPr>
        <w:t>。</w:t>
      </w:r>
    </w:p>
    <w:p w:rsidR="00561363" w:rsidRPr="00726062" w:rsidRDefault="00561363" w:rsidP="00CE7025">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截止2015年12月31日，我校2015届毕业生就业人数达到</w:t>
      </w:r>
      <w:r w:rsidR="00C57F23" w:rsidRPr="00726062">
        <w:rPr>
          <w:rFonts w:ascii="宋体" w:eastAsia="宋体" w:hAnsi="宋体" w:hint="eastAsia"/>
          <w:sz w:val="24"/>
          <w:szCs w:val="24"/>
        </w:rPr>
        <w:t>100</w:t>
      </w:r>
      <w:r w:rsidRPr="00726062">
        <w:rPr>
          <w:rFonts w:ascii="宋体" w:eastAsia="宋体" w:hAnsi="宋体" w:hint="eastAsia"/>
          <w:sz w:val="24"/>
          <w:szCs w:val="24"/>
        </w:rPr>
        <w:t>人，整体就业率达到</w:t>
      </w:r>
      <w:r w:rsidR="00C57F23" w:rsidRPr="00726062">
        <w:rPr>
          <w:rFonts w:ascii="宋体" w:eastAsia="宋体" w:hAnsi="宋体" w:hint="eastAsia"/>
          <w:sz w:val="24"/>
          <w:szCs w:val="24"/>
        </w:rPr>
        <w:t>95.23</w:t>
      </w:r>
      <w:r w:rsidRPr="00726062">
        <w:rPr>
          <w:rFonts w:ascii="宋体" w:eastAsia="宋体" w:hAnsi="宋体" w:hint="eastAsia"/>
          <w:sz w:val="24"/>
          <w:szCs w:val="24"/>
        </w:rPr>
        <w:t>%。各学历就业率/签约率情况如表7所示，其中硕士生</w:t>
      </w:r>
      <w:r w:rsidR="00C57F23" w:rsidRPr="00726062">
        <w:rPr>
          <w:rFonts w:ascii="宋体" w:eastAsia="宋体" w:hAnsi="宋体" w:hint="eastAsia"/>
          <w:sz w:val="24"/>
          <w:szCs w:val="24"/>
        </w:rPr>
        <w:t>就业率达到100</w:t>
      </w:r>
      <w:r w:rsidRPr="00726062">
        <w:rPr>
          <w:rFonts w:ascii="宋体" w:eastAsia="宋体" w:hAnsi="宋体" w:hint="eastAsia"/>
          <w:sz w:val="24"/>
          <w:szCs w:val="24"/>
        </w:rPr>
        <w:t>%，</w:t>
      </w:r>
      <w:r w:rsidRPr="00726062">
        <w:rPr>
          <w:rFonts w:ascii="宋体" w:eastAsia="宋体" w:hAnsi="宋体" w:hint="eastAsia"/>
          <w:sz w:val="24"/>
          <w:szCs w:val="24"/>
        </w:rPr>
        <w:lastRenderedPageBreak/>
        <w:t>本科生就业率</w:t>
      </w:r>
      <w:r w:rsidR="00C57F23" w:rsidRPr="00726062">
        <w:rPr>
          <w:rFonts w:ascii="宋体" w:eastAsia="宋体" w:hAnsi="宋体" w:hint="eastAsia"/>
          <w:sz w:val="24"/>
          <w:szCs w:val="24"/>
        </w:rPr>
        <w:t>94.38</w:t>
      </w:r>
      <w:r w:rsidRPr="00726062">
        <w:rPr>
          <w:rFonts w:ascii="宋体" w:eastAsia="宋体" w:hAnsi="宋体" w:hint="eastAsia"/>
          <w:sz w:val="24"/>
          <w:szCs w:val="24"/>
        </w:rPr>
        <w:t>%。</w:t>
      </w:r>
    </w:p>
    <w:tbl>
      <w:tblPr>
        <w:tblpPr w:leftFromText="180" w:rightFromText="180" w:vertAnchor="page" w:horzAnchor="margin" w:tblpY="2491"/>
        <w:tblW w:w="9900" w:type="dxa"/>
        <w:tblLook w:val="04A0" w:firstRow="1" w:lastRow="0" w:firstColumn="1" w:lastColumn="0" w:noHBand="0" w:noVBand="1"/>
      </w:tblPr>
      <w:tblGrid>
        <w:gridCol w:w="1650"/>
        <w:gridCol w:w="1650"/>
        <w:gridCol w:w="1650"/>
        <w:gridCol w:w="1650"/>
        <w:gridCol w:w="1650"/>
        <w:gridCol w:w="1650"/>
      </w:tblGrid>
      <w:tr w:rsidR="00152E8C" w:rsidRPr="00726062" w:rsidTr="00152E8C">
        <w:trPr>
          <w:trHeight w:val="381"/>
        </w:trPr>
        <w:tc>
          <w:tcPr>
            <w:tcW w:w="1650"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学历</w:t>
            </w:r>
          </w:p>
        </w:tc>
        <w:tc>
          <w:tcPr>
            <w:tcW w:w="1650" w:type="dxa"/>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毕业总人数</w:t>
            </w:r>
          </w:p>
        </w:tc>
        <w:tc>
          <w:tcPr>
            <w:tcW w:w="1650" w:type="dxa"/>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签约人数</w:t>
            </w:r>
          </w:p>
        </w:tc>
        <w:tc>
          <w:tcPr>
            <w:tcW w:w="1650" w:type="dxa"/>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签约率</w:t>
            </w:r>
          </w:p>
        </w:tc>
        <w:tc>
          <w:tcPr>
            <w:tcW w:w="1650" w:type="dxa"/>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就业人数</w:t>
            </w:r>
          </w:p>
        </w:tc>
        <w:tc>
          <w:tcPr>
            <w:tcW w:w="1650" w:type="dxa"/>
            <w:tcBorders>
              <w:top w:val="single" w:sz="4" w:space="0" w:color="000000"/>
              <w:left w:val="nil"/>
              <w:bottom w:val="single" w:sz="4" w:space="0" w:color="000000"/>
              <w:right w:val="single" w:sz="4" w:space="0" w:color="000000"/>
            </w:tcBorders>
            <w:shd w:val="clear" w:color="000000" w:fill="5F88C6"/>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FFFFFF"/>
                <w:kern w:val="0"/>
                <w:szCs w:val="21"/>
              </w:rPr>
            </w:pPr>
            <w:r w:rsidRPr="006F1272">
              <w:rPr>
                <w:rFonts w:ascii="宋体" w:eastAsia="宋体" w:hAnsi="宋体" w:cs="Times New Roman"/>
                <w:b/>
                <w:bCs/>
                <w:color w:val="FFFFFF"/>
                <w:kern w:val="0"/>
                <w:szCs w:val="21"/>
              </w:rPr>
              <w:t>就业率</w:t>
            </w:r>
          </w:p>
        </w:tc>
      </w:tr>
      <w:tr w:rsidR="00152E8C" w:rsidRPr="00726062" w:rsidTr="00152E8C">
        <w:trPr>
          <w:trHeight w:val="381"/>
        </w:trPr>
        <w:tc>
          <w:tcPr>
            <w:tcW w:w="1650" w:type="dxa"/>
            <w:tcBorders>
              <w:top w:val="nil"/>
              <w:left w:val="single" w:sz="4" w:space="0" w:color="000000"/>
              <w:bottom w:val="single" w:sz="4" w:space="0" w:color="000000"/>
              <w:right w:val="single" w:sz="4" w:space="0" w:color="000000"/>
            </w:tcBorders>
            <w:shd w:val="clear" w:color="000000" w:fill="FFFF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11硕士生</w:t>
            </w:r>
          </w:p>
        </w:tc>
        <w:tc>
          <w:tcPr>
            <w:tcW w:w="1650"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16</w:t>
            </w:r>
          </w:p>
        </w:tc>
        <w:tc>
          <w:tcPr>
            <w:tcW w:w="1650"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13</w:t>
            </w:r>
          </w:p>
        </w:tc>
        <w:tc>
          <w:tcPr>
            <w:tcW w:w="1650"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81.25%</w:t>
            </w:r>
          </w:p>
        </w:tc>
        <w:tc>
          <w:tcPr>
            <w:tcW w:w="1650"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16</w:t>
            </w:r>
          </w:p>
        </w:tc>
        <w:tc>
          <w:tcPr>
            <w:tcW w:w="1650" w:type="dxa"/>
            <w:tcBorders>
              <w:top w:val="nil"/>
              <w:left w:val="nil"/>
              <w:bottom w:val="single" w:sz="4" w:space="0" w:color="000000"/>
              <w:right w:val="single" w:sz="4" w:space="0" w:color="000000"/>
            </w:tcBorders>
            <w:shd w:val="clear" w:color="000000" w:fill="FFFFFE"/>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100%</w:t>
            </w:r>
          </w:p>
        </w:tc>
      </w:tr>
      <w:tr w:rsidR="00152E8C" w:rsidRPr="00726062" w:rsidTr="00152E8C">
        <w:trPr>
          <w:trHeight w:val="381"/>
        </w:trPr>
        <w:tc>
          <w:tcPr>
            <w:tcW w:w="1650" w:type="dxa"/>
            <w:tcBorders>
              <w:top w:val="nil"/>
              <w:left w:val="single" w:sz="4" w:space="0" w:color="000000"/>
              <w:bottom w:val="single" w:sz="4" w:space="0" w:color="000000"/>
              <w:right w:val="single" w:sz="4" w:space="0" w:color="000000"/>
            </w:tcBorders>
            <w:shd w:val="clear" w:color="000000" w:fill="FFFF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31本科生</w:t>
            </w:r>
          </w:p>
        </w:tc>
        <w:tc>
          <w:tcPr>
            <w:tcW w:w="1650"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89</w:t>
            </w:r>
          </w:p>
        </w:tc>
        <w:tc>
          <w:tcPr>
            <w:tcW w:w="1650"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55</w:t>
            </w:r>
          </w:p>
        </w:tc>
        <w:tc>
          <w:tcPr>
            <w:tcW w:w="1650"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61.80%</w:t>
            </w:r>
          </w:p>
        </w:tc>
        <w:tc>
          <w:tcPr>
            <w:tcW w:w="1650"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84</w:t>
            </w:r>
          </w:p>
        </w:tc>
        <w:tc>
          <w:tcPr>
            <w:tcW w:w="1650" w:type="dxa"/>
            <w:tcBorders>
              <w:top w:val="nil"/>
              <w:left w:val="nil"/>
              <w:bottom w:val="single" w:sz="4" w:space="0" w:color="000000"/>
              <w:right w:val="single" w:sz="4" w:space="0" w:color="000000"/>
            </w:tcBorders>
            <w:shd w:val="clear" w:color="000000" w:fill="E9ECF1"/>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94.38%</w:t>
            </w:r>
          </w:p>
        </w:tc>
      </w:tr>
      <w:tr w:rsidR="00152E8C" w:rsidRPr="00726062" w:rsidTr="00152E8C">
        <w:trPr>
          <w:trHeight w:val="381"/>
        </w:trPr>
        <w:tc>
          <w:tcPr>
            <w:tcW w:w="1650" w:type="dxa"/>
            <w:tcBorders>
              <w:top w:val="nil"/>
              <w:left w:val="single" w:sz="4" w:space="0" w:color="000000"/>
              <w:bottom w:val="single" w:sz="4" w:space="0" w:color="000000"/>
              <w:right w:val="single" w:sz="4" w:space="0" w:color="000000"/>
            </w:tcBorders>
            <w:shd w:val="clear" w:color="000000" w:fill="CCCC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bCs/>
                <w:color w:val="000000"/>
                <w:kern w:val="0"/>
                <w:szCs w:val="21"/>
              </w:rPr>
            </w:pPr>
            <w:r w:rsidRPr="006F1272">
              <w:rPr>
                <w:rFonts w:ascii="宋体" w:eastAsia="宋体" w:hAnsi="宋体" w:cs="Times New Roman"/>
                <w:b/>
                <w:bCs/>
                <w:color w:val="000000"/>
                <w:kern w:val="0"/>
                <w:szCs w:val="21"/>
              </w:rPr>
              <w:t>合计</w:t>
            </w:r>
          </w:p>
        </w:tc>
        <w:tc>
          <w:tcPr>
            <w:tcW w:w="1650" w:type="dxa"/>
            <w:tcBorders>
              <w:top w:val="nil"/>
              <w:left w:val="nil"/>
              <w:bottom w:val="single" w:sz="4" w:space="0" w:color="000000"/>
              <w:right w:val="single" w:sz="4" w:space="0" w:color="000000"/>
            </w:tcBorders>
            <w:shd w:val="clear" w:color="000000" w:fill="CCCC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105</w:t>
            </w:r>
          </w:p>
        </w:tc>
        <w:tc>
          <w:tcPr>
            <w:tcW w:w="1650" w:type="dxa"/>
            <w:tcBorders>
              <w:top w:val="nil"/>
              <w:left w:val="nil"/>
              <w:bottom w:val="single" w:sz="4" w:space="0" w:color="000000"/>
              <w:right w:val="single" w:sz="4" w:space="0" w:color="000000"/>
            </w:tcBorders>
            <w:shd w:val="clear" w:color="000000" w:fill="CCCC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68</w:t>
            </w:r>
          </w:p>
        </w:tc>
        <w:tc>
          <w:tcPr>
            <w:tcW w:w="1650" w:type="dxa"/>
            <w:tcBorders>
              <w:top w:val="nil"/>
              <w:left w:val="nil"/>
              <w:bottom w:val="single" w:sz="4" w:space="0" w:color="000000"/>
              <w:right w:val="single" w:sz="4" w:space="0" w:color="000000"/>
            </w:tcBorders>
            <w:shd w:val="clear" w:color="000000" w:fill="CCCC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64.76%</w:t>
            </w:r>
          </w:p>
        </w:tc>
        <w:tc>
          <w:tcPr>
            <w:tcW w:w="1650" w:type="dxa"/>
            <w:tcBorders>
              <w:top w:val="nil"/>
              <w:left w:val="nil"/>
              <w:bottom w:val="single" w:sz="4" w:space="0" w:color="000000"/>
              <w:right w:val="single" w:sz="4" w:space="0" w:color="000000"/>
            </w:tcBorders>
            <w:shd w:val="clear" w:color="000000" w:fill="CCCC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hint="eastAsia"/>
                <w:b/>
                <w:color w:val="000000"/>
                <w:kern w:val="0"/>
                <w:szCs w:val="21"/>
              </w:rPr>
              <w:t>100</w:t>
            </w:r>
          </w:p>
        </w:tc>
        <w:tc>
          <w:tcPr>
            <w:tcW w:w="1650" w:type="dxa"/>
            <w:tcBorders>
              <w:top w:val="nil"/>
              <w:left w:val="nil"/>
              <w:bottom w:val="single" w:sz="4" w:space="0" w:color="000000"/>
              <w:right w:val="single" w:sz="4" w:space="0" w:color="000000"/>
            </w:tcBorders>
            <w:shd w:val="clear" w:color="000000" w:fill="CCCCFF"/>
            <w:noWrap/>
            <w:vAlign w:val="center"/>
            <w:hideMark/>
          </w:tcPr>
          <w:p w:rsidR="00152E8C" w:rsidRPr="006F1272" w:rsidRDefault="00152E8C" w:rsidP="00152E8C">
            <w:pPr>
              <w:widowControl/>
              <w:spacing w:beforeLines="50" w:before="156" w:line="400" w:lineRule="exact"/>
              <w:jc w:val="center"/>
              <w:rPr>
                <w:rFonts w:ascii="宋体" w:eastAsia="宋体" w:hAnsi="宋体" w:cs="Times New Roman"/>
                <w:b/>
                <w:color w:val="000000"/>
                <w:kern w:val="0"/>
                <w:szCs w:val="21"/>
              </w:rPr>
            </w:pPr>
            <w:r w:rsidRPr="006F1272">
              <w:rPr>
                <w:rFonts w:ascii="宋体" w:eastAsia="宋体" w:hAnsi="宋体" w:cs="Times New Roman"/>
                <w:b/>
                <w:color w:val="000000"/>
                <w:kern w:val="0"/>
                <w:szCs w:val="21"/>
              </w:rPr>
              <w:t>95.23%</w:t>
            </w:r>
          </w:p>
        </w:tc>
      </w:tr>
    </w:tbl>
    <w:p w:rsidR="00C57F23" w:rsidRPr="00CE7025" w:rsidRDefault="00C57F23" w:rsidP="00CE7025">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r w:rsidRPr="00CE7025">
        <w:rPr>
          <w:rFonts w:asciiTheme="majorEastAsia" w:eastAsiaTheme="majorEastAsia" w:hAnsiTheme="majorEastAsia" w:hint="eastAsia"/>
          <w:b/>
          <w:szCs w:val="21"/>
        </w:rPr>
        <w:t>表7 同济大学2014 届毕业生各学历就业率/签约率统计</w:t>
      </w:r>
    </w:p>
    <w:p w:rsidR="00C57F23" w:rsidRPr="00726062" w:rsidRDefault="00C57F23" w:rsidP="00E65D70">
      <w:pPr>
        <w:autoSpaceDE w:val="0"/>
        <w:autoSpaceDN w:val="0"/>
        <w:adjustRightInd w:val="0"/>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截止2015年12月31日，职业技术教育学院未就业（包括：待就业、回省二分）人数共计5人，对于未就业的毕业生跟踪反馈，其主要原因有：由于学分没修够而延期毕业的学生，他们因为并没有拿到毕业证而无法与公司签约，只能以实习生的身份在公司上班；计划出境或第二年继续考研。</w:t>
      </w:r>
    </w:p>
    <w:p w:rsidR="00C57F23" w:rsidRPr="00726062" w:rsidRDefault="00C57F23"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C57F23" w:rsidRPr="00726062" w:rsidRDefault="00C57F23"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C57F23" w:rsidRPr="00726062" w:rsidRDefault="00C57F23"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C57F23" w:rsidRPr="00726062" w:rsidRDefault="00C57F23"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C57F23" w:rsidRDefault="00C57F23"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rPr>
          <w:rFonts w:ascii="宋体" w:eastAsia="宋体" w:hAnsi="宋体"/>
          <w:sz w:val="24"/>
          <w:szCs w:val="24"/>
        </w:rPr>
      </w:pPr>
    </w:p>
    <w:p w:rsidR="004B4FCA" w:rsidRPr="00726062" w:rsidRDefault="004B4FCA" w:rsidP="006F1272">
      <w:pPr>
        <w:autoSpaceDE w:val="0"/>
        <w:autoSpaceDN w:val="0"/>
        <w:adjustRightInd w:val="0"/>
        <w:spacing w:beforeLines="50" w:before="156" w:line="400" w:lineRule="exact"/>
        <w:rPr>
          <w:rFonts w:ascii="宋体" w:eastAsia="宋体" w:hAnsi="宋体"/>
          <w:sz w:val="24"/>
          <w:szCs w:val="24"/>
        </w:rPr>
      </w:pPr>
    </w:p>
    <w:p w:rsidR="004B4FCA" w:rsidRPr="006F1272" w:rsidRDefault="00152E8C" w:rsidP="006F1272">
      <w:pPr>
        <w:pStyle w:val="1"/>
        <w:keepNext w:val="0"/>
        <w:keepLines w:val="0"/>
        <w:widowControl/>
        <w:spacing w:beforeLines="50" w:before="156" w:afterLines="50" w:after="156" w:line="360" w:lineRule="auto"/>
        <w:jc w:val="center"/>
        <w:rPr>
          <w:rFonts w:ascii="宋体" w:eastAsia="宋体" w:hAnsi="宋体" w:cs="宋体"/>
          <w:kern w:val="36"/>
          <w:sz w:val="24"/>
          <w:szCs w:val="24"/>
        </w:rPr>
      </w:pPr>
      <w:bookmarkStart w:id="18" w:name="_Toc441591187"/>
      <w:r>
        <w:rPr>
          <w:rFonts w:ascii="宋体" w:eastAsia="宋体" w:hAnsi="宋体" w:cs="宋体" w:hint="eastAsia"/>
          <w:kern w:val="36"/>
          <w:sz w:val="24"/>
          <w:szCs w:val="24"/>
        </w:rPr>
        <w:lastRenderedPageBreak/>
        <w:t>第二</w:t>
      </w:r>
      <w:r w:rsidR="004B4FCA" w:rsidRPr="006F1272">
        <w:rPr>
          <w:rFonts w:ascii="宋体" w:eastAsia="宋体" w:hAnsi="宋体" w:cs="宋体" w:hint="eastAsia"/>
          <w:kern w:val="36"/>
          <w:sz w:val="24"/>
          <w:szCs w:val="24"/>
        </w:rPr>
        <w:t>部分：就业质量相关分析</w:t>
      </w:r>
      <w:bookmarkEnd w:id="18"/>
    </w:p>
    <w:p w:rsidR="004B4FCA" w:rsidRPr="00152E8C" w:rsidRDefault="00152E8C" w:rsidP="00152E8C">
      <w:pPr>
        <w:pStyle w:val="2"/>
        <w:rPr>
          <w:sz w:val="24"/>
          <w:szCs w:val="24"/>
        </w:rPr>
      </w:pPr>
      <w:bookmarkStart w:id="19" w:name="_Toc441591188"/>
      <w:r w:rsidRPr="00152E8C">
        <w:rPr>
          <w:rFonts w:hint="eastAsia"/>
          <w:sz w:val="24"/>
          <w:szCs w:val="24"/>
        </w:rPr>
        <w:t>一、</w:t>
      </w:r>
      <w:r w:rsidRPr="00152E8C">
        <w:rPr>
          <w:rFonts w:hint="eastAsia"/>
          <w:sz w:val="24"/>
          <w:szCs w:val="24"/>
        </w:rPr>
        <w:t xml:space="preserve"> </w:t>
      </w:r>
      <w:r w:rsidR="004B4FCA" w:rsidRPr="00152E8C">
        <w:rPr>
          <w:rFonts w:hint="eastAsia"/>
          <w:sz w:val="24"/>
          <w:szCs w:val="24"/>
        </w:rPr>
        <w:t>求职过程分析</w:t>
      </w:r>
      <w:bookmarkEnd w:id="19"/>
    </w:p>
    <w:p w:rsidR="00F340A3" w:rsidRPr="00152E8C" w:rsidRDefault="00152E8C" w:rsidP="00152E8C">
      <w:pPr>
        <w:pStyle w:val="3"/>
        <w:rPr>
          <w:sz w:val="24"/>
          <w:szCs w:val="24"/>
        </w:rPr>
      </w:pPr>
      <w:bookmarkStart w:id="20" w:name="_Toc441591189"/>
      <w:r w:rsidRPr="00152E8C">
        <w:rPr>
          <w:rFonts w:hint="eastAsia"/>
          <w:sz w:val="24"/>
          <w:szCs w:val="24"/>
        </w:rPr>
        <w:t>（一）</w:t>
      </w:r>
      <w:r w:rsidR="00F340A3" w:rsidRPr="00152E8C">
        <w:rPr>
          <w:rFonts w:hint="eastAsia"/>
          <w:sz w:val="24"/>
          <w:szCs w:val="24"/>
        </w:rPr>
        <w:t>求职信息来源分析</w:t>
      </w:r>
      <w:bookmarkEnd w:id="20"/>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对于职教学院2015届毕业生来说，在求职阶段最依赖的信息渠道依次为：同济大学就业信息网（28.91%）、校内招聘会宣讲会（28.13%）、校外媒体（17.97%）、校友老师的推荐（6.25%）及校内就业信息栏（6.25%）。由此可见，同济大学校内提供的就业信息成为毕业生择业中主要依赖的信息源，累计超过八成（87.69%）的毕业生依赖于校内信息源（包括同济大学就业信息网、校内招聘会宣讲会、校内就业信息栏）。</w:t>
      </w:r>
      <w:r>
        <w:rPr>
          <w:rFonts w:ascii="宋体" w:eastAsia="宋体" w:hAnsi="宋体" w:hint="eastAsia"/>
          <w:sz w:val="24"/>
          <w:szCs w:val="24"/>
        </w:rPr>
        <w:t>如图7。</w:t>
      </w: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noProof/>
          <w:sz w:val="24"/>
          <w:szCs w:val="24"/>
        </w:rPr>
        <w:drawing>
          <wp:anchor distT="0" distB="0" distL="114300" distR="114300" simplePos="0" relativeHeight="251680768" behindDoc="0" locked="0" layoutInCell="1" allowOverlap="1" wp14:anchorId="60A273FB" wp14:editId="53483F38">
            <wp:simplePos x="0" y="0"/>
            <wp:positionH relativeFrom="column">
              <wp:posOffset>-561975</wp:posOffset>
            </wp:positionH>
            <wp:positionV relativeFrom="paragraph">
              <wp:posOffset>167640</wp:posOffset>
            </wp:positionV>
            <wp:extent cx="6734175" cy="4181475"/>
            <wp:effectExtent l="1905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0A3" w:rsidRPr="00726062" w:rsidRDefault="00F340A3" w:rsidP="00F340A3">
      <w:pPr>
        <w:autoSpaceDE w:val="0"/>
        <w:autoSpaceDN w:val="0"/>
        <w:adjustRightInd w:val="0"/>
        <w:spacing w:beforeLines="50" w:before="156" w:line="400" w:lineRule="exact"/>
        <w:jc w:val="left"/>
        <w:rPr>
          <w:rFonts w:ascii="宋体" w:eastAsia="宋体" w:hAnsi="宋体"/>
          <w:sz w:val="24"/>
          <w:szCs w:val="24"/>
        </w:rPr>
      </w:pPr>
    </w:p>
    <w:p w:rsidR="00F340A3" w:rsidRPr="006F1272" w:rsidRDefault="00F340A3" w:rsidP="00F340A3">
      <w:pPr>
        <w:autoSpaceDE w:val="0"/>
        <w:autoSpaceDN w:val="0"/>
        <w:adjustRightInd w:val="0"/>
        <w:spacing w:beforeLines="50" w:before="156" w:line="400" w:lineRule="exact"/>
        <w:ind w:firstLineChars="200" w:firstLine="422"/>
        <w:jc w:val="center"/>
        <w:rPr>
          <w:rFonts w:ascii="宋体" w:eastAsia="宋体" w:hAnsi="宋体"/>
          <w:b/>
          <w:szCs w:val="21"/>
        </w:rPr>
      </w:pPr>
      <w:r w:rsidRPr="006F1272">
        <w:rPr>
          <w:rFonts w:ascii="宋体" w:eastAsia="宋体" w:hAnsi="宋体" w:hint="eastAsia"/>
          <w:b/>
          <w:szCs w:val="21"/>
        </w:rPr>
        <w:t>图</w:t>
      </w:r>
      <w:r>
        <w:rPr>
          <w:rFonts w:ascii="宋体" w:eastAsia="宋体" w:hAnsi="宋体" w:hint="eastAsia"/>
          <w:b/>
          <w:szCs w:val="21"/>
        </w:rPr>
        <w:t>7</w:t>
      </w:r>
      <w:r w:rsidRPr="006F1272">
        <w:rPr>
          <w:rFonts w:ascii="宋体" w:eastAsia="宋体" w:hAnsi="宋体" w:hint="eastAsia"/>
          <w:b/>
          <w:szCs w:val="21"/>
        </w:rPr>
        <w:t xml:space="preserve"> </w:t>
      </w:r>
      <w:r>
        <w:rPr>
          <w:rFonts w:ascii="宋体" w:eastAsia="宋体" w:hAnsi="宋体" w:hint="eastAsia"/>
          <w:b/>
          <w:szCs w:val="21"/>
        </w:rPr>
        <w:t>同济大学</w:t>
      </w:r>
      <w:r w:rsidRPr="006F1272">
        <w:rPr>
          <w:rFonts w:ascii="宋体" w:eastAsia="宋体" w:hAnsi="宋体" w:hint="eastAsia"/>
          <w:b/>
          <w:szCs w:val="21"/>
        </w:rPr>
        <w:t>职业技术教育学院2015届毕业生求职阶段最主要的信息来源</w:t>
      </w:r>
    </w:p>
    <w:p w:rsidR="00F340A3" w:rsidRPr="00F340A3" w:rsidRDefault="00F340A3" w:rsidP="00F340A3"/>
    <w:p w:rsidR="004B4FCA" w:rsidRPr="00152E8C" w:rsidRDefault="00152E8C" w:rsidP="00152E8C">
      <w:pPr>
        <w:pStyle w:val="3"/>
        <w:rPr>
          <w:sz w:val="24"/>
          <w:szCs w:val="24"/>
        </w:rPr>
      </w:pPr>
      <w:bookmarkStart w:id="21" w:name="_Toc441591190"/>
      <w:r w:rsidRPr="00152E8C">
        <w:rPr>
          <w:rFonts w:hint="eastAsia"/>
          <w:sz w:val="24"/>
          <w:szCs w:val="24"/>
        </w:rPr>
        <w:lastRenderedPageBreak/>
        <w:t>（二）</w:t>
      </w:r>
      <w:r w:rsidRPr="00152E8C">
        <w:rPr>
          <w:rFonts w:hint="eastAsia"/>
          <w:sz w:val="24"/>
          <w:szCs w:val="24"/>
        </w:rPr>
        <w:t xml:space="preserve"> </w:t>
      </w:r>
      <w:r w:rsidR="004B4FCA" w:rsidRPr="00152E8C">
        <w:rPr>
          <w:rFonts w:hint="eastAsia"/>
          <w:sz w:val="24"/>
          <w:szCs w:val="24"/>
        </w:rPr>
        <w:t>求职行为分析</w:t>
      </w:r>
      <w:bookmarkEnd w:id="21"/>
    </w:p>
    <w:p w:rsidR="004E65A4" w:rsidRPr="00726062" w:rsidRDefault="004E65A4" w:rsidP="00E65D70">
      <w:pPr>
        <w:autoSpaceDE w:val="0"/>
        <w:autoSpaceDN w:val="0"/>
        <w:adjustRightInd w:val="0"/>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从职业技术教育学院求职过程来看，</w:t>
      </w:r>
      <w:r w:rsidR="00F340A3">
        <w:rPr>
          <w:rFonts w:ascii="宋体" w:eastAsia="宋体" w:hAnsi="宋体" w:hint="eastAsia"/>
          <w:sz w:val="24"/>
          <w:szCs w:val="24"/>
        </w:rPr>
        <w:t>整个学院参加招聘会和宣讲会的平均次数为10.59，</w:t>
      </w:r>
      <w:r w:rsidRPr="00726062">
        <w:rPr>
          <w:rFonts w:ascii="宋体" w:eastAsia="宋体" w:hAnsi="宋体" w:hint="eastAsia"/>
          <w:sz w:val="24"/>
          <w:szCs w:val="24"/>
        </w:rPr>
        <w:t>如图</w:t>
      </w:r>
      <w:r w:rsidR="00F340A3">
        <w:rPr>
          <w:rFonts w:ascii="宋体" w:eastAsia="宋体" w:hAnsi="宋体" w:hint="eastAsia"/>
          <w:sz w:val="24"/>
          <w:szCs w:val="24"/>
        </w:rPr>
        <w:t>8</w:t>
      </w:r>
      <w:r w:rsidRPr="00726062">
        <w:rPr>
          <w:rFonts w:ascii="宋体" w:eastAsia="宋体" w:hAnsi="宋体" w:hint="eastAsia"/>
          <w:sz w:val="24"/>
          <w:szCs w:val="24"/>
        </w:rPr>
        <w:t>，参加招聘会最多的是硕士中的男生，其次是本科生，</w:t>
      </w:r>
      <w:r w:rsidR="003F0FA1" w:rsidRPr="00726062">
        <w:rPr>
          <w:rFonts w:ascii="宋体" w:eastAsia="宋体" w:hAnsi="宋体" w:hint="eastAsia"/>
          <w:sz w:val="24"/>
          <w:szCs w:val="24"/>
        </w:rPr>
        <w:t>最少的是硕士中的女生。就性别来看，男生在求职阶段的主动性更强，各学历毕业生中男生参加招聘会的平均次数均不少于女生。</w:t>
      </w:r>
    </w:p>
    <w:p w:rsidR="004B4FCA" w:rsidRPr="00726062" w:rsidRDefault="006F1272" w:rsidP="00E65D70">
      <w:pPr>
        <w:pStyle w:val="a5"/>
        <w:autoSpaceDE w:val="0"/>
        <w:autoSpaceDN w:val="0"/>
        <w:adjustRightInd w:val="0"/>
        <w:spacing w:beforeLines="50" w:before="156" w:line="400" w:lineRule="exact"/>
        <w:ind w:left="720" w:firstLine="480"/>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72576" behindDoc="0" locked="0" layoutInCell="1" allowOverlap="1" wp14:anchorId="30DD6CF1" wp14:editId="39A93989">
            <wp:simplePos x="0" y="0"/>
            <wp:positionH relativeFrom="column">
              <wp:posOffset>476250</wp:posOffset>
            </wp:positionH>
            <wp:positionV relativeFrom="paragraph">
              <wp:posOffset>135255</wp:posOffset>
            </wp:positionV>
            <wp:extent cx="4572000" cy="2743200"/>
            <wp:effectExtent l="0" t="0" r="0" b="0"/>
            <wp:wrapNone/>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362650" w:rsidRPr="006F1272" w:rsidRDefault="004E65A4" w:rsidP="006F1272">
      <w:pPr>
        <w:pStyle w:val="a5"/>
        <w:autoSpaceDE w:val="0"/>
        <w:autoSpaceDN w:val="0"/>
        <w:adjustRightInd w:val="0"/>
        <w:spacing w:beforeLines="50" w:before="156" w:line="400" w:lineRule="exact"/>
        <w:ind w:left="720" w:firstLine="422"/>
        <w:jc w:val="center"/>
        <w:rPr>
          <w:rFonts w:ascii="宋体" w:eastAsia="宋体" w:hAnsi="宋体"/>
          <w:b/>
          <w:szCs w:val="21"/>
        </w:rPr>
      </w:pPr>
      <w:r w:rsidRPr="006F1272">
        <w:rPr>
          <w:rFonts w:ascii="宋体" w:eastAsia="宋体" w:hAnsi="宋体" w:hint="eastAsia"/>
          <w:b/>
          <w:szCs w:val="21"/>
        </w:rPr>
        <w:t>图</w:t>
      </w:r>
      <w:r w:rsidR="00F340A3">
        <w:rPr>
          <w:rFonts w:ascii="宋体" w:eastAsia="宋体" w:hAnsi="宋体" w:hint="eastAsia"/>
          <w:b/>
          <w:szCs w:val="21"/>
        </w:rPr>
        <w:t>8</w:t>
      </w:r>
      <w:r w:rsidRPr="006F1272">
        <w:rPr>
          <w:rFonts w:ascii="宋体" w:eastAsia="宋体" w:hAnsi="宋体" w:hint="eastAsia"/>
          <w:b/>
          <w:szCs w:val="21"/>
        </w:rPr>
        <w:t xml:space="preserve"> </w:t>
      </w:r>
      <w:r w:rsidR="006F1272">
        <w:rPr>
          <w:rFonts w:ascii="宋体" w:eastAsia="宋体" w:hAnsi="宋体" w:hint="eastAsia"/>
          <w:b/>
          <w:szCs w:val="21"/>
        </w:rPr>
        <w:t>同济大学</w:t>
      </w:r>
      <w:r w:rsidRPr="006F1272">
        <w:rPr>
          <w:rFonts w:ascii="宋体" w:eastAsia="宋体" w:hAnsi="宋体" w:hint="eastAsia"/>
          <w:b/>
          <w:szCs w:val="21"/>
        </w:rPr>
        <w:t>职业技术教育学院2015届毕业生求职阶段参加招聘会（平均数）</w:t>
      </w:r>
    </w:p>
    <w:p w:rsidR="00362650" w:rsidRPr="00726062" w:rsidRDefault="00362650"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从参加笔试和面试的次数来看，</w:t>
      </w:r>
      <w:r w:rsidR="00F340A3">
        <w:rPr>
          <w:rFonts w:ascii="宋体" w:eastAsia="宋体" w:hAnsi="宋体" w:hint="eastAsia"/>
          <w:sz w:val="24"/>
          <w:szCs w:val="24"/>
        </w:rPr>
        <w:t>职教学院2015届毕业生求职阶段参加的笔试面试的平均数为10.09。</w:t>
      </w:r>
      <w:r w:rsidRPr="00726062">
        <w:rPr>
          <w:rFonts w:ascii="宋体" w:eastAsia="宋体" w:hAnsi="宋体" w:hint="eastAsia"/>
          <w:sz w:val="24"/>
          <w:szCs w:val="24"/>
        </w:rPr>
        <w:t>如图8，</w:t>
      </w:r>
      <w:r w:rsidR="00E958D1" w:rsidRPr="00726062">
        <w:rPr>
          <w:rFonts w:ascii="宋体" w:eastAsia="宋体" w:hAnsi="宋体" w:hint="eastAsia"/>
          <w:sz w:val="24"/>
          <w:szCs w:val="24"/>
        </w:rPr>
        <w:t>本科毕业的男生笔试面试次数最多，其次是硕士毕业的女生和本科毕业的女生，硕士毕业男生笔试面试次数最少。</w:t>
      </w:r>
    </w:p>
    <w:p w:rsidR="00362650" w:rsidRPr="00726062" w:rsidRDefault="00362650" w:rsidP="00E65D70">
      <w:pPr>
        <w:pStyle w:val="a5"/>
        <w:autoSpaceDE w:val="0"/>
        <w:autoSpaceDN w:val="0"/>
        <w:adjustRightInd w:val="0"/>
        <w:spacing w:beforeLines="50" w:before="156" w:line="400" w:lineRule="exact"/>
        <w:ind w:left="720" w:firstLine="480"/>
        <w:jc w:val="left"/>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73600" behindDoc="0" locked="0" layoutInCell="1" allowOverlap="1" wp14:anchorId="2C110A66" wp14:editId="24C8A56D">
            <wp:simplePos x="0" y="0"/>
            <wp:positionH relativeFrom="column">
              <wp:posOffset>476250</wp:posOffset>
            </wp:positionH>
            <wp:positionV relativeFrom="paragraph">
              <wp:posOffset>36830</wp:posOffset>
            </wp:positionV>
            <wp:extent cx="4572000" cy="2619375"/>
            <wp:effectExtent l="0" t="0" r="0" b="0"/>
            <wp:wrapNone/>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6F1272" w:rsidRDefault="006F1272" w:rsidP="00E65D70">
      <w:pPr>
        <w:pStyle w:val="a5"/>
        <w:autoSpaceDE w:val="0"/>
        <w:autoSpaceDN w:val="0"/>
        <w:adjustRightInd w:val="0"/>
        <w:spacing w:beforeLines="50" w:before="156" w:line="400" w:lineRule="exact"/>
        <w:ind w:left="720" w:firstLine="480"/>
        <w:jc w:val="center"/>
        <w:rPr>
          <w:rFonts w:ascii="宋体" w:eastAsia="宋体" w:hAnsi="宋体"/>
          <w:sz w:val="24"/>
          <w:szCs w:val="24"/>
        </w:rPr>
      </w:pPr>
    </w:p>
    <w:p w:rsidR="0080221B" w:rsidRPr="00152E8C" w:rsidRDefault="00E958D1" w:rsidP="00152E8C">
      <w:pPr>
        <w:pStyle w:val="a5"/>
        <w:autoSpaceDE w:val="0"/>
        <w:autoSpaceDN w:val="0"/>
        <w:adjustRightInd w:val="0"/>
        <w:spacing w:beforeLines="50" w:before="156" w:line="400" w:lineRule="exact"/>
        <w:ind w:left="720" w:firstLine="422"/>
        <w:jc w:val="center"/>
        <w:rPr>
          <w:rFonts w:ascii="宋体" w:eastAsia="宋体" w:hAnsi="宋体"/>
          <w:b/>
          <w:szCs w:val="21"/>
        </w:rPr>
      </w:pPr>
      <w:r w:rsidRPr="006F1272">
        <w:rPr>
          <w:rFonts w:ascii="宋体" w:eastAsia="宋体" w:hAnsi="宋体" w:hint="eastAsia"/>
          <w:b/>
          <w:szCs w:val="21"/>
        </w:rPr>
        <w:t>图</w:t>
      </w:r>
      <w:r w:rsidR="00F340A3">
        <w:rPr>
          <w:rFonts w:ascii="宋体" w:eastAsia="宋体" w:hAnsi="宋体" w:hint="eastAsia"/>
          <w:b/>
          <w:szCs w:val="21"/>
        </w:rPr>
        <w:t>9</w:t>
      </w:r>
      <w:r w:rsidRPr="006F1272">
        <w:rPr>
          <w:rFonts w:ascii="宋体" w:eastAsia="宋体" w:hAnsi="宋体" w:hint="eastAsia"/>
          <w:b/>
          <w:szCs w:val="21"/>
        </w:rPr>
        <w:t xml:space="preserve"> </w:t>
      </w:r>
      <w:r w:rsidR="006F1272">
        <w:rPr>
          <w:rFonts w:ascii="宋体" w:eastAsia="宋体" w:hAnsi="宋体" w:hint="eastAsia"/>
          <w:b/>
          <w:szCs w:val="21"/>
        </w:rPr>
        <w:t>同济大学</w:t>
      </w:r>
      <w:r w:rsidRPr="006F1272">
        <w:rPr>
          <w:rFonts w:ascii="宋体" w:eastAsia="宋体" w:hAnsi="宋体" w:hint="eastAsia"/>
          <w:b/>
          <w:szCs w:val="21"/>
        </w:rPr>
        <w:t>职业技术教育学院2015届毕业生求职阶段参加笔试和面试的次数（平均数）</w:t>
      </w:r>
    </w:p>
    <w:p w:rsidR="006F1272" w:rsidRPr="00152E8C" w:rsidRDefault="00152E8C" w:rsidP="00152E8C">
      <w:pPr>
        <w:pStyle w:val="2"/>
        <w:rPr>
          <w:sz w:val="24"/>
          <w:szCs w:val="24"/>
        </w:rPr>
      </w:pPr>
      <w:bookmarkStart w:id="22" w:name="_Toc441591191"/>
      <w:r w:rsidRPr="00152E8C">
        <w:rPr>
          <w:rFonts w:hint="eastAsia"/>
          <w:sz w:val="24"/>
          <w:szCs w:val="24"/>
        </w:rPr>
        <w:lastRenderedPageBreak/>
        <w:t>二、</w:t>
      </w:r>
      <w:r w:rsidRPr="00152E8C">
        <w:rPr>
          <w:rFonts w:hint="eastAsia"/>
          <w:sz w:val="24"/>
          <w:szCs w:val="24"/>
        </w:rPr>
        <w:t xml:space="preserve"> </w:t>
      </w:r>
      <w:r w:rsidR="0080221B" w:rsidRPr="00152E8C">
        <w:rPr>
          <w:rFonts w:hint="eastAsia"/>
          <w:sz w:val="24"/>
          <w:szCs w:val="24"/>
        </w:rPr>
        <w:t>就业结果分析</w:t>
      </w:r>
      <w:bookmarkEnd w:id="22"/>
    </w:p>
    <w:p w:rsidR="0080221B" w:rsidRPr="00152E8C" w:rsidRDefault="00152E8C" w:rsidP="00152E8C">
      <w:pPr>
        <w:pStyle w:val="3"/>
        <w:rPr>
          <w:sz w:val="24"/>
          <w:szCs w:val="24"/>
        </w:rPr>
      </w:pPr>
      <w:bookmarkStart w:id="23" w:name="_Toc441591192"/>
      <w:r w:rsidRPr="00152E8C">
        <w:rPr>
          <w:rFonts w:hint="eastAsia"/>
          <w:sz w:val="24"/>
          <w:szCs w:val="24"/>
        </w:rPr>
        <w:t>（一）</w:t>
      </w:r>
      <w:r w:rsidR="0080221B" w:rsidRPr="00152E8C">
        <w:rPr>
          <w:rFonts w:hint="eastAsia"/>
          <w:sz w:val="24"/>
          <w:szCs w:val="24"/>
        </w:rPr>
        <w:t>签约信息来源</w:t>
      </w:r>
      <w:bookmarkEnd w:id="23"/>
    </w:p>
    <w:p w:rsidR="0080221B" w:rsidRDefault="0080221B" w:rsidP="00F340A3">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职业技术教育学院2015届毕业生最终签约工作的信息来自何处？从签约信息来源来看，</w:t>
      </w:r>
      <w:r w:rsidR="00261A33" w:rsidRPr="00726062">
        <w:rPr>
          <w:rFonts w:ascii="宋体" w:eastAsia="宋体" w:hAnsi="宋体" w:hint="eastAsia"/>
          <w:sz w:val="24"/>
          <w:szCs w:val="24"/>
        </w:rPr>
        <w:t>如图11</w:t>
      </w:r>
      <w:r w:rsidRPr="00726062">
        <w:rPr>
          <w:rFonts w:ascii="宋体" w:eastAsia="宋体" w:hAnsi="宋体" w:hint="eastAsia"/>
          <w:sz w:val="24"/>
          <w:szCs w:val="24"/>
        </w:rPr>
        <w:t>，校内信息源（包括同济大学学生就业信息网、</w:t>
      </w:r>
      <w:proofErr w:type="gramStart"/>
      <w:r w:rsidRPr="00726062">
        <w:rPr>
          <w:rFonts w:ascii="宋体" w:eastAsia="宋体" w:hAnsi="宋体" w:hint="eastAsia"/>
          <w:sz w:val="24"/>
          <w:szCs w:val="24"/>
        </w:rPr>
        <w:t>校就业</w:t>
      </w:r>
      <w:proofErr w:type="gramEnd"/>
      <w:r w:rsidRPr="00726062">
        <w:rPr>
          <w:rFonts w:ascii="宋体" w:eastAsia="宋体" w:hAnsi="宋体" w:hint="eastAsia"/>
          <w:sz w:val="24"/>
          <w:szCs w:val="24"/>
        </w:rPr>
        <w:t>信息栏、校内招聘会宣讲会）占到</w:t>
      </w:r>
      <w:r w:rsidR="00261A33" w:rsidRPr="00726062">
        <w:rPr>
          <w:rFonts w:ascii="宋体" w:eastAsia="宋体" w:hAnsi="宋体" w:hint="eastAsia"/>
          <w:sz w:val="24"/>
          <w:szCs w:val="24"/>
        </w:rPr>
        <w:t>43.86</w:t>
      </w:r>
      <w:r w:rsidRPr="00726062">
        <w:rPr>
          <w:rFonts w:ascii="宋体" w:eastAsia="宋体" w:hAnsi="宋体" w:hint="eastAsia"/>
          <w:sz w:val="24"/>
          <w:szCs w:val="24"/>
        </w:rPr>
        <w:t>%，校外信息源（包括校外媒体、校外人才市场）占到</w:t>
      </w:r>
      <w:r w:rsidR="00261A33" w:rsidRPr="00726062">
        <w:rPr>
          <w:rFonts w:ascii="宋体" w:eastAsia="宋体" w:hAnsi="宋体" w:hint="eastAsia"/>
          <w:sz w:val="24"/>
          <w:szCs w:val="24"/>
        </w:rPr>
        <w:t>35.08</w:t>
      </w:r>
      <w:r w:rsidRPr="00726062">
        <w:rPr>
          <w:rFonts w:ascii="宋体" w:eastAsia="宋体" w:hAnsi="宋体" w:hint="eastAsia"/>
          <w:sz w:val="24"/>
          <w:szCs w:val="24"/>
        </w:rPr>
        <w:t>%，人际关系信息源（包括亲朋好友、校友或老师）则占到了</w:t>
      </w:r>
      <w:r w:rsidR="00261A33" w:rsidRPr="00726062">
        <w:rPr>
          <w:rFonts w:ascii="宋体" w:eastAsia="宋体" w:hAnsi="宋体" w:hint="eastAsia"/>
          <w:sz w:val="24"/>
          <w:szCs w:val="24"/>
        </w:rPr>
        <w:t>17.54</w:t>
      </w:r>
      <w:r w:rsidRPr="00726062">
        <w:rPr>
          <w:rFonts w:ascii="宋体" w:eastAsia="宋体" w:hAnsi="宋体" w:hint="eastAsia"/>
          <w:sz w:val="24"/>
          <w:szCs w:val="24"/>
        </w:rPr>
        <w:t>%。由此可见，高质高效的校内信息源，为我校毕业生提供了择业的扎实基础。</w:t>
      </w: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74624" behindDoc="0" locked="0" layoutInCell="1" allowOverlap="1" wp14:anchorId="0CB2A44F" wp14:editId="3C5611BD">
            <wp:simplePos x="0" y="0"/>
            <wp:positionH relativeFrom="column">
              <wp:posOffset>-76199</wp:posOffset>
            </wp:positionH>
            <wp:positionV relativeFrom="paragraph">
              <wp:posOffset>27305</wp:posOffset>
            </wp:positionV>
            <wp:extent cx="5314950" cy="3095625"/>
            <wp:effectExtent l="0" t="0" r="0" b="0"/>
            <wp:wrapNone/>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Default="006F127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6F1272" w:rsidRPr="00726062" w:rsidRDefault="006F1272" w:rsidP="00F340A3">
      <w:pPr>
        <w:autoSpaceDE w:val="0"/>
        <w:autoSpaceDN w:val="0"/>
        <w:adjustRightInd w:val="0"/>
        <w:spacing w:beforeLines="50" w:before="156" w:line="400" w:lineRule="exact"/>
        <w:jc w:val="left"/>
        <w:rPr>
          <w:rFonts w:ascii="宋体" w:eastAsia="宋体" w:hAnsi="宋体"/>
          <w:sz w:val="24"/>
          <w:szCs w:val="24"/>
        </w:rPr>
      </w:pPr>
    </w:p>
    <w:p w:rsidR="00DD19AF" w:rsidRPr="00152E8C" w:rsidRDefault="00AB1E0C" w:rsidP="00152E8C">
      <w:pPr>
        <w:autoSpaceDE w:val="0"/>
        <w:autoSpaceDN w:val="0"/>
        <w:adjustRightInd w:val="0"/>
        <w:spacing w:beforeLines="50" w:before="156" w:line="400" w:lineRule="exact"/>
        <w:ind w:firstLineChars="200" w:firstLine="422"/>
        <w:jc w:val="center"/>
        <w:rPr>
          <w:rFonts w:ascii="宋体" w:eastAsia="宋体" w:hAnsi="宋体"/>
          <w:b/>
          <w:szCs w:val="21"/>
        </w:rPr>
      </w:pPr>
      <w:r w:rsidRPr="0086491B">
        <w:rPr>
          <w:rFonts w:ascii="宋体" w:eastAsia="宋体" w:hAnsi="宋体" w:hint="eastAsia"/>
          <w:b/>
          <w:szCs w:val="21"/>
        </w:rPr>
        <w:t>图11</w:t>
      </w:r>
      <w:r w:rsidR="00DD19AF" w:rsidRPr="0086491B">
        <w:rPr>
          <w:rFonts w:ascii="宋体" w:eastAsia="宋体" w:hAnsi="宋体" w:hint="eastAsia"/>
          <w:b/>
          <w:szCs w:val="21"/>
        </w:rPr>
        <w:t xml:space="preserve">  </w:t>
      </w:r>
      <w:r w:rsidR="0086491B">
        <w:rPr>
          <w:rFonts w:ascii="宋体" w:eastAsia="宋体" w:hAnsi="宋体" w:hint="eastAsia"/>
          <w:b/>
          <w:szCs w:val="21"/>
        </w:rPr>
        <w:t>同济大学</w:t>
      </w:r>
      <w:r w:rsidR="00DD19AF" w:rsidRPr="0086491B">
        <w:rPr>
          <w:rFonts w:ascii="宋体" w:eastAsia="宋体" w:hAnsi="宋体" w:hint="eastAsia"/>
          <w:b/>
          <w:szCs w:val="21"/>
        </w:rPr>
        <w:t>职业技术教育学院2015届各学历毕业生实际签约信息的来源分析</w:t>
      </w:r>
    </w:p>
    <w:p w:rsidR="0080221B" w:rsidRPr="00152E8C" w:rsidRDefault="00152E8C" w:rsidP="00152E8C">
      <w:pPr>
        <w:pStyle w:val="3"/>
        <w:rPr>
          <w:sz w:val="24"/>
          <w:szCs w:val="24"/>
        </w:rPr>
      </w:pPr>
      <w:bookmarkStart w:id="24" w:name="_Toc441591193"/>
      <w:r w:rsidRPr="00152E8C">
        <w:rPr>
          <w:rFonts w:hint="eastAsia"/>
          <w:sz w:val="24"/>
          <w:szCs w:val="24"/>
        </w:rPr>
        <w:t>（二）</w:t>
      </w:r>
      <w:r w:rsidRPr="00152E8C">
        <w:rPr>
          <w:rFonts w:hint="eastAsia"/>
          <w:sz w:val="24"/>
          <w:szCs w:val="24"/>
        </w:rPr>
        <w:t xml:space="preserve"> </w:t>
      </w:r>
      <w:r w:rsidR="00C344FA" w:rsidRPr="00152E8C">
        <w:rPr>
          <w:rFonts w:hint="eastAsia"/>
          <w:sz w:val="24"/>
          <w:szCs w:val="24"/>
        </w:rPr>
        <w:t>毕业生总体满意度</w:t>
      </w:r>
      <w:bookmarkEnd w:id="24"/>
    </w:p>
    <w:p w:rsidR="000F53E2" w:rsidRPr="00726062" w:rsidRDefault="000F53E2" w:rsidP="00E65D70">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从统计结果来看，职业技术教育学院2015届毕业生签约总体满意度偏高，显示了2015届毕业</w:t>
      </w:r>
      <w:r w:rsidR="00AB1E0C" w:rsidRPr="00726062">
        <w:rPr>
          <w:rFonts w:ascii="宋体" w:eastAsia="宋体" w:hAnsi="宋体" w:hint="eastAsia"/>
          <w:sz w:val="24"/>
          <w:szCs w:val="24"/>
        </w:rPr>
        <w:t>生就业结果的总体水平良好，总体满意度在8左右（以0-10分为满意程度打分标准，0分为最不满意，10分为最满意）</w:t>
      </w:r>
    </w:p>
    <w:p w:rsidR="000F53E2" w:rsidRPr="00726062" w:rsidRDefault="000F53E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综合签约岗位、签约地点，签约起薪等因素在内，如图</w:t>
      </w:r>
      <w:r w:rsidR="00AB1E0C" w:rsidRPr="00726062">
        <w:rPr>
          <w:rFonts w:ascii="宋体" w:eastAsia="宋体" w:hAnsi="宋体" w:hint="eastAsia"/>
          <w:sz w:val="24"/>
          <w:szCs w:val="24"/>
        </w:rPr>
        <w:t>12</w:t>
      </w:r>
      <w:r w:rsidRPr="00726062">
        <w:rPr>
          <w:rFonts w:ascii="宋体" w:eastAsia="宋体" w:hAnsi="宋体" w:hint="eastAsia"/>
          <w:sz w:val="24"/>
          <w:szCs w:val="24"/>
        </w:rPr>
        <w:t>，深入探讨毕业生的择业满意度可以发现，在毕业生的总体签约满意度中，满意水平最高的是签约</w:t>
      </w:r>
      <w:r w:rsidR="00AB1E0C" w:rsidRPr="00726062">
        <w:rPr>
          <w:rFonts w:ascii="宋体" w:eastAsia="宋体" w:hAnsi="宋体" w:hint="eastAsia"/>
          <w:sz w:val="24"/>
          <w:szCs w:val="24"/>
        </w:rPr>
        <w:t>单位类型</w:t>
      </w:r>
      <w:r w:rsidRPr="00726062">
        <w:rPr>
          <w:rFonts w:ascii="宋体" w:eastAsia="宋体" w:hAnsi="宋体" w:hint="eastAsia"/>
          <w:sz w:val="24"/>
          <w:szCs w:val="24"/>
        </w:rPr>
        <w:t>，显示了我校毕业生较高的择业质量。相对不够满</w:t>
      </w:r>
      <w:r w:rsidR="00AB1E0C" w:rsidRPr="00726062">
        <w:rPr>
          <w:rFonts w:ascii="宋体" w:eastAsia="宋体" w:hAnsi="宋体" w:hint="eastAsia"/>
          <w:sz w:val="24"/>
          <w:szCs w:val="24"/>
        </w:rPr>
        <w:t>意的是签约薪酬。</w:t>
      </w:r>
    </w:p>
    <w:p w:rsidR="004B33E5" w:rsidRPr="00726062" w:rsidRDefault="000F53E2"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分学历</w:t>
      </w:r>
      <w:r w:rsidR="00AB1E0C" w:rsidRPr="00726062">
        <w:rPr>
          <w:rFonts w:ascii="宋体" w:eastAsia="宋体" w:hAnsi="宋体" w:hint="eastAsia"/>
          <w:sz w:val="24"/>
          <w:szCs w:val="24"/>
        </w:rPr>
        <w:t>和专业</w:t>
      </w:r>
      <w:r w:rsidRPr="00726062">
        <w:rPr>
          <w:rFonts w:ascii="宋体" w:eastAsia="宋体" w:hAnsi="宋体" w:hint="eastAsia"/>
          <w:sz w:val="24"/>
          <w:szCs w:val="24"/>
        </w:rPr>
        <w:t>来看，</w:t>
      </w:r>
      <w:r w:rsidR="00DD19AF" w:rsidRPr="00726062">
        <w:rPr>
          <w:rFonts w:ascii="宋体" w:eastAsia="宋体" w:hAnsi="宋体" w:hint="eastAsia"/>
          <w:sz w:val="24"/>
          <w:szCs w:val="24"/>
        </w:rPr>
        <w:t>硕士生</w:t>
      </w:r>
      <w:r w:rsidRPr="00726062">
        <w:rPr>
          <w:rFonts w:ascii="宋体" w:eastAsia="宋体" w:hAnsi="宋体" w:hint="eastAsia"/>
          <w:sz w:val="24"/>
          <w:szCs w:val="24"/>
        </w:rPr>
        <w:t>最满</w:t>
      </w:r>
      <w:r w:rsidR="00AB1E0C" w:rsidRPr="00726062">
        <w:rPr>
          <w:rFonts w:ascii="宋体" w:eastAsia="宋体" w:hAnsi="宋体" w:hint="eastAsia"/>
          <w:sz w:val="24"/>
          <w:szCs w:val="24"/>
        </w:rPr>
        <w:t>意的是</w:t>
      </w:r>
      <w:r w:rsidR="00DD19AF" w:rsidRPr="00726062">
        <w:rPr>
          <w:rFonts w:ascii="宋体" w:eastAsia="宋体" w:hAnsi="宋体" w:hint="eastAsia"/>
          <w:sz w:val="24"/>
          <w:szCs w:val="24"/>
        </w:rPr>
        <w:t>工作地点</w:t>
      </w:r>
      <w:r w:rsidR="00AB1E0C" w:rsidRPr="00726062">
        <w:rPr>
          <w:rFonts w:ascii="宋体" w:eastAsia="宋体" w:hAnsi="宋体" w:hint="eastAsia"/>
          <w:sz w:val="24"/>
          <w:szCs w:val="24"/>
        </w:rPr>
        <w:t>，</w:t>
      </w:r>
      <w:r w:rsidR="00DD19AF" w:rsidRPr="00726062">
        <w:rPr>
          <w:rFonts w:ascii="宋体" w:eastAsia="宋体" w:hAnsi="宋体" w:hint="eastAsia"/>
          <w:sz w:val="24"/>
          <w:szCs w:val="24"/>
        </w:rPr>
        <w:t>最不满意的是工作薪酬，</w:t>
      </w:r>
      <w:r w:rsidR="00AB1E0C" w:rsidRPr="00726062">
        <w:rPr>
          <w:rFonts w:ascii="宋体" w:eastAsia="宋体" w:hAnsi="宋体" w:hint="eastAsia"/>
          <w:sz w:val="24"/>
          <w:szCs w:val="24"/>
        </w:rPr>
        <w:t>本科生</w:t>
      </w:r>
      <w:r w:rsidR="00DD19AF" w:rsidRPr="00726062">
        <w:rPr>
          <w:rFonts w:ascii="宋体" w:eastAsia="宋体" w:hAnsi="宋体" w:hint="eastAsia"/>
          <w:sz w:val="24"/>
          <w:szCs w:val="24"/>
        </w:rPr>
        <w:t>中机械设计制造和自动化（职教师资）、电子信息工程（职教师资）和土</w:t>
      </w:r>
      <w:r w:rsidR="00DD19AF" w:rsidRPr="00726062">
        <w:rPr>
          <w:rFonts w:ascii="宋体" w:eastAsia="宋体" w:hAnsi="宋体" w:hint="eastAsia"/>
          <w:sz w:val="24"/>
          <w:szCs w:val="24"/>
        </w:rPr>
        <w:lastRenderedPageBreak/>
        <w:t>木工程（职教师资）最满意的都是工作单位类型，工作薪酬也偏不满意，而工商管理（职教师资）最满意的是工作地点，最不满意的是工作岗位。</w:t>
      </w:r>
    </w:p>
    <w:p w:rsidR="00DD19AF" w:rsidRPr="00726062" w:rsidRDefault="0086491B"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66432" behindDoc="0" locked="0" layoutInCell="1" allowOverlap="1" wp14:anchorId="4CF34B7D" wp14:editId="2CA3CD5B">
            <wp:simplePos x="0" y="0"/>
            <wp:positionH relativeFrom="column">
              <wp:posOffset>-1114425</wp:posOffset>
            </wp:positionH>
            <wp:positionV relativeFrom="paragraph">
              <wp:posOffset>172085</wp:posOffset>
            </wp:positionV>
            <wp:extent cx="7543800" cy="3286125"/>
            <wp:effectExtent l="0" t="0" r="0" b="0"/>
            <wp:wrapNone/>
            <wp:docPr id="2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D19AF" w:rsidRPr="00726062" w:rsidRDefault="00DD19AF"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4B33E5" w:rsidRPr="00726062" w:rsidRDefault="004B33E5"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4B33E5" w:rsidRPr="00726062" w:rsidRDefault="004B33E5"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4B33E5" w:rsidRPr="00726062" w:rsidRDefault="004B33E5"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4B33E5" w:rsidRPr="00726062" w:rsidRDefault="004B33E5"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AB1E0C" w:rsidRPr="00726062" w:rsidRDefault="00AB1E0C"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AB1E0C" w:rsidRPr="00726062" w:rsidRDefault="00AB1E0C"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DD19AF" w:rsidRDefault="00DD19AF" w:rsidP="0086491B">
      <w:pPr>
        <w:autoSpaceDE w:val="0"/>
        <w:autoSpaceDN w:val="0"/>
        <w:adjustRightInd w:val="0"/>
        <w:spacing w:beforeLines="50" w:before="156" w:line="400" w:lineRule="exact"/>
        <w:jc w:val="left"/>
        <w:rPr>
          <w:rFonts w:ascii="宋体" w:eastAsia="宋体" w:hAnsi="宋体"/>
          <w:sz w:val="24"/>
          <w:szCs w:val="24"/>
        </w:rPr>
      </w:pPr>
    </w:p>
    <w:p w:rsidR="0086491B" w:rsidRPr="00726062" w:rsidRDefault="0086491B" w:rsidP="0086491B">
      <w:pPr>
        <w:autoSpaceDE w:val="0"/>
        <w:autoSpaceDN w:val="0"/>
        <w:adjustRightInd w:val="0"/>
        <w:spacing w:beforeLines="50" w:before="156" w:line="400" w:lineRule="exact"/>
        <w:jc w:val="left"/>
        <w:rPr>
          <w:rFonts w:ascii="宋体" w:eastAsia="宋体" w:hAnsi="宋体"/>
          <w:sz w:val="24"/>
          <w:szCs w:val="24"/>
        </w:rPr>
      </w:pPr>
    </w:p>
    <w:p w:rsidR="0086491B" w:rsidRPr="00152E8C" w:rsidRDefault="00AB1E0C" w:rsidP="00152E8C">
      <w:pPr>
        <w:autoSpaceDE w:val="0"/>
        <w:autoSpaceDN w:val="0"/>
        <w:adjustRightInd w:val="0"/>
        <w:spacing w:beforeLines="50" w:before="156" w:line="400" w:lineRule="exact"/>
        <w:ind w:firstLineChars="200" w:firstLine="422"/>
        <w:jc w:val="center"/>
        <w:rPr>
          <w:rFonts w:ascii="宋体" w:eastAsia="宋体" w:hAnsi="宋体"/>
          <w:b/>
          <w:szCs w:val="21"/>
        </w:rPr>
      </w:pPr>
      <w:r w:rsidRPr="0086491B">
        <w:rPr>
          <w:rFonts w:ascii="宋体" w:eastAsia="宋体" w:hAnsi="宋体" w:hint="eastAsia"/>
          <w:b/>
          <w:szCs w:val="21"/>
        </w:rPr>
        <w:t>图12</w:t>
      </w:r>
      <w:r w:rsidR="00DD19AF" w:rsidRPr="0086491B">
        <w:rPr>
          <w:rFonts w:ascii="宋体" w:eastAsia="宋体" w:hAnsi="宋体" w:hint="eastAsia"/>
          <w:b/>
          <w:szCs w:val="21"/>
        </w:rPr>
        <w:t xml:space="preserve"> </w:t>
      </w:r>
      <w:r w:rsidR="0086491B">
        <w:rPr>
          <w:rFonts w:ascii="宋体" w:eastAsia="宋体" w:hAnsi="宋体" w:hint="eastAsia"/>
          <w:b/>
          <w:szCs w:val="21"/>
        </w:rPr>
        <w:t>同济大学</w:t>
      </w:r>
      <w:r w:rsidR="00DD19AF" w:rsidRPr="0086491B">
        <w:rPr>
          <w:rFonts w:ascii="宋体" w:eastAsia="宋体" w:hAnsi="宋体" w:hint="eastAsia"/>
          <w:b/>
          <w:szCs w:val="21"/>
        </w:rPr>
        <w:t>职业技术教育学院不同学历毕业生分维度就业满意度情况</w:t>
      </w:r>
    </w:p>
    <w:p w:rsidR="00DD19AF" w:rsidRPr="00152E8C" w:rsidRDefault="00152E8C" w:rsidP="00152E8C">
      <w:pPr>
        <w:pStyle w:val="2"/>
        <w:rPr>
          <w:sz w:val="24"/>
          <w:szCs w:val="24"/>
        </w:rPr>
      </w:pPr>
      <w:bookmarkStart w:id="25" w:name="_Toc441591194"/>
      <w:r w:rsidRPr="00152E8C">
        <w:rPr>
          <w:rFonts w:hint="eastAsia"/>
          <w:sz w:val="24"/>
          <w:szCs w:val="24"/>
        </w:rPr>
        <w:t>三、</w:t>
      </w:r>
      <w:r w:rsidR="00DD19AF" w:rsidRPr="00152E8C">
        <w:rPr>
          <w:rFonts w:hint="eastAsia"/>
          <w:sz w:val="24"/>
          <w:szCs w:val="24"/>
        </w:rPr>
        <w:t>专业对口度分析</w:t>
      </w:r>
      <w:bookmarkEnd w:id="25"/>
    </w:p>
    <w:p w:rsidR="00DD19AF" w:rsidRPr="00726062" w:rsidRDefault="00DD19AF"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专业对口度反应了毕业生对所学专业的认同度，同时也一定程度上反应了该专业在用人市场中的专业竞争力水平。对于评估专业设置、专业培养水平有着积极地参考意义。</w:t>
      </w:r>
    </w:p>
    <w:p w:rsidR="00DD19AF" w:rsidRPr="00726062" w:rsidRDefault="00DD19AF"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如图13，职教学院2015届毕业生中，专业对口度都不低，都在6以上（（1-10 分评分，1 代表完全不相关，10 代表完全相关），其中硕士的专业对口度要比本科生的专业对口度高。</w:t>
      </w:r>
    </w:p>
    <w:p w:rsidR="002307A4" w:rsidRPr="00726062" w:rsidRDefault="00C54B2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64384" behindDoc="0" locked="0" layoutInCell="1" allowOverlap="1" wp14:anchorId="500B02DF" wp14:editId="517A0931">
            <wp:simplePos x="0" y="0"/>
            <wp:positionH relativeFrom="column">
              <wp:posOffset>190500</wp:posOffset>
            </wp:positionH>
            <wp:positionV relativeFrom="paragraph">
              <wp:posOffset>83820</wp:posOffset>
            </wp:positionV>
            <wp:extent cx="4819650" cy="1847850"/>
            <wp:effectExtent l="0" t="0" r="0" b="0"/>
            <wp:wrapNone/>
            <wp:docPr id="2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9934CB" w:rsidRPr="00726062" w:rsidRDefault="009934CB"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9934CB" w:rsidRPr="00726062" w:rsidRDefault="009934CB" w:rsidP="0086491B">
      <w:pPr>
        <w:autoSpaceDE w:val="0"/>
        <w:autoSpaceDN w:val="0"/>
        <w:adjustRightInd w:val="0"/>
        <w:spacing w:beforeLines="50" w:before="156" w:line="400" w:lineRule="exact"/>
        <w:jc w:val="left"/>
        <w:rPr>
          <w:rFonts w:ascii="宋体" w:eastAsia="宋体" w:hAnsi="宋体"/>
          <w:sz w:val="24"/>
          <w:szCs w:val="24"/>
        </w:rPr>
      </w:pPr>
    </w:p>
    <w:p w:rsidR="00152E8C" w:rsidRDefault="00152E8C" w:rsidP="0086491B">
      <w:pPr>
        <w:autoSpaceDE w:val="0"/>
        <w:autoSpaceDN w:val="0"/>
        <w:adjustRightInd w:val="0"/>
        <w:spacing w:beforeLines="50" w:before="156" w:line="400" w:lineRule="exact"/>
        <w:ind w:firstLineChars="200" w:firstLine="422"/>
        <w:jc w:val="center"/>
        <w:rPr>
          <w:rFonts w:ascii="宋体" w:eastAsia="宋体" w:hAnsi="宋体"/>
          <w:b/>
          <w:szCs w:val="21"/>
        </w:rPr>
      </w:pPr>
    </w:p>
    <w:p w:rsidR="00152E8C" w:rsidRDefault="00152E8C" w:rsidP="0086491B">
      <w:pPr>
        <w:autoSpaceDE w:val="0"/>
        <w:autoSpaceDN w:val="0"/>
        <w:adjustRightInd w:val="0"/>
        <w:spacing w:beforeLines="50" w:before="156" w:line="400" w:lineRule="exact"/>
        <w:ind w:firstLineChars="200" w:firstLine="422"/>
        <w:jc w:val="center"/>
        <w:rPr>
          <w:rFonts w:ascii="宋体" w:eastAsia="宋体" w:hAnsi="宋体"/>
          <w:b/>
          <w:szCs w:val="21"/>
        </w:rPr>
      </w:pPr>
    </w:p>
    <w:p w:rsidR="00152E8C" w:rsidRPr="00152E8C" w:rsidRDefault="009934CB" w:rsidP="00152E8C">
      <w:pPr>
        <w:autoSpaceDE w:val="0"/>
        <w:autoSpaceDN w:val="0"/>
        <w:adjustRightInd w:val="0"/>
        <w:spacing w:beforeLines="50" w:before="156" w:line="400" w:lineRule="exact"/>
        <w:ind w:firstLineChars="200" w:firstLine="422"/>
        <w:jc w:val="center"/>
        <w:rPr>
          <w:rFonts w:ascii="宋体" w:eastAsia="宋体" w:hAnsi="宋体"/>
          <w:b/>
          <w:szCs w:val="21"/>
        </w:rPr>
      </w:pPr>
      <w:r w:rsidRPr="0086491B">
        <w:rPr>
          <w:rFonts w:ascii="宋体" w:eastAsia="宋体" w:hAnsi="宋体" w:hint="eastAsia"/>
          <w:b/>
          <w:szCs w:val="21"/>
        </w:rPr>
        <w:t xml:space="preserve">图13 </w:t>
      </w:r>
      <w:r w:rsidR="0086491B">
        <w:rPr>
          <w:rFonts w:ascii="宋体" w:eastAsia="宋体" w:hAnsi="宋体" w:hint="eastAsia"/>
          <w:b/>
          <w:szCs w:val="21"/>
        </w:rPr>
        <w:t>同济大学职业技术教育学院</w:t>
      </w:r>
      <w:r w:rsidRPr="0086491B">
        <w:rPr>
          <w:rFonts w:ascii="宋体" w:eastAsia="宋体" w:hAnsi="宋体" w:hint="eastAsia"/>
          <w:b/>
          <w:szCs w:val="21"/>
        </w:rPr>
        <w:t>实际签约工作与专业相关程度的评价</w:t>
      </w:r>
    </w:p>
    <w:p w:rsidR="006E36EF" w:rsidRPr="00CB5730" w:rsidRDefault="00152E8C" w:rsidP="00CB5730">
      <w:pPr>
        <w:pStyle w:val="1"/>
        <w:keepNext w:val="0"/>
        <w:keepLines w:val="0"/>
        <w:widowControl/>
        <w:spacing w:beforeLines="50" w:before="156" w:afterLines="50" w:after="156" w:line="360" w:lineRule="auto"/>
        <w:jc w:val="center"/>
        <w:rPr>
          <w:rFonts w:ascii="宋体" w:eastAsia="宋体" w:hAnsi="宋体" w:cs="宋体"/>
          <w:kern w:val="36"/>
          <w:sz w:val="24"/>
          <w:szCs w:val="24"/>
        </w:rPr>
      </w:pPr>
      <w:bookmarkStart w:id="26" w:name="_Toc441591195"/>
      <w:r>
        <w:rPr>
          <w:rFonts w:ascii="宋体" w:eastAsia="宋体" w:hAnsi="宋体" w:cs="宋体" w:hint="eastAsia"/>
          <w:kern w:val="36"/>
          <w:sz w:val="24"/>
          <w:szCs w:val="24"/>
        </w:rPr>
        <w:lastRenderedPageBreak/>
        <w:t>第</w:t>
      </w:r>
      <w:r w:rsidR="00F34658">
        <w:rPr>
          <w:rFonts w:ascii="宋体" w:eastAsia="宋体" w:hAnsi="宋体" w:cs="宋体" w:hint="eastAsia"/>
          <w:kern w:val="36"/>
          <w:sz w:val="24"/>
          <w:szCs w:val="24"/>
        </w:rPr>
        <w:t>三</w:t>
      </w:r>
      <w:r w:rsidR="006E36EF" w:rsidRPr="00CB5730">
        <w:rPr>
          <w:rFonts w:ascii="宋体" w:eastAsia="宋体" w:hAnsi="宋体" w:cs="宋体" w:hint="eastAsia"/>
          <w:kern w:val="36"/>
          <w:sz w:val="24"/>
          <w:szCs w:val="24"/>
        </w:rPr>
        <w:t>部分：对教育教学的反馈</w:t>
      </w:r>
      <w:bookmarkEnd w:id="26"/>
    </w:p>
    <w:p w:rsidR="006E36EF" w:rsidRPr="00152E8C" w:rsidRDefault="006E36EF" w:rsidP="00C54B26">
      <w:pPr>
        <w:pStyle w:val="2"/>
        <w:rPr>
          <w:sz w:val="24"/>
          <w:szCs w:val="24"/>
        </w:rPr>
      </w:pPr>
      <w:bookmarkStart w:id="27" w:name="_Toc441591196"/>
      <w:r w:rsidRPr="00152E8C">
        <w:rPr>
          <w:rFonts w:hint="eastAsia"/>
          <w:sz w:val="24"/>
          <w:szCs w:val="24"/>
        </w:rPr>
        <w:t>一、毕业生眼中最受企业青睐的就业能力</w:t>
      </w:r>
      <w:bookmarkEnd w:id="27"/>
    </w:p>
    <w:p w:rsidR="009D6CCA" w:rsidRPr="00726062" w:rsidRDefault="009D6CCA"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如图</w:t>
      </w:r>
      <w:r w:rsidR="00E155AC" w:rsidRPr="00726062">
        <w:rPr>
          <w:rFonts w:ascii="宋体" w:eastAsia="宋体" w:hAnsi="宋体" w:hint="eastAsia"/>
          <w:sz w:val="24"/>
          <w:szCs w:val="24"/>
        </w:rPr>
        <w:t>17</w:t>
      </w:r>
      <w:r w:rsidRPr="00726062">
        <w:rPr>
          <w:rFonts w:ascii="宋体" w:eastAsia="宋体" w:hAnsi="宋体" w:hint="eastAsia"/>
          <w:sz w:val="24"/>
          <w:szCs w:val="24"/>
        </w:rPr>
        <w:t>和图</w:t>
      </w:r>
      <w:r w:rsidR="00E155AC" w:rsidRPr="00726062">
        <w:rPr>
          <w:rFonts w:ascii="宋体" w:eastAsia="宋体" w:hAnsi="宋体" w:hint="eastAsia"/>
          <w:sz w:val="24"/>
          <w:szCs w:val="24"/>
        </w:rPr>
        <w:t>18</w:t>
      </w:r>
      <w:r w:rsidRPr="00726062">
        <w:rPr>
          <w:rFonts w:ascii="宋体" w:eastAsia="宋体" w:hAnsi="宋体" w:hint="eastAsia"/>
          <w:sz w:val="24"/>
          <w:szCs w:val="24"/>
        </w:rPr>
        <w:t>所示，同济大学职业技术教育学院2015届硕士生和本科生眼中最受企业青睐的能力排序。回顾求职过程中，在硕士心中，</w:t>
      </w:r>
      <w:r w:rsidR="00453647" w:rsidRPr="00726062">
        <w:rPr>
          <w:rFonts w:ascii="宋体" w:eastAsia="宋体" w:hAnsi="宋体" w:hint="eastAsia"/>
          <w:sz w:val="24"/>
          <w:szCs w:val="24"/>
        </w:rPr>
        <w:t>最受企业青睐的能力是毕业院校</w:t>
      </w:r>
      <w:r w:rsidR="00BB4881" w:rsidRPr="00726062">
        <w:rPr>
          <w:rFonts w:ascii="宋体" w:eastAsia="宋体" w:hAnsi="宋体" w:hint="eastAsia"/>
          <w:sz w:val="24"/>
          <w:szCs w:val="24"/>
        </w:rPr>
        <w:t>（20%）、实习实践</w:t>
      </w:r>
      <w:r w:rsidR="00453647" w:rsidRPr="00726062">
        <w:rPr>
          <w:rFonts w:ascii="宋体" w:eastAsia="宋体" w:hAnsi="宋体" w:hint="eastAsia"/>
          <w:sz w:val="24"/>
          <w:szCs w:val="24"/>
        </w:rPr>
        <w:t>经历</w:t>
      </w:r>
      <w:r w:rsidR="00BB4881" w:rsidRPr="00726062">
        <w:rPr>
          <w:rFonts w:ascii="宋体" w:eastAsia="宋体" w:hAnsi="宋体" w:hint="eastAsia"/>
          <w:sz w:val="24"/>
          <w:szCs w:val="24"/>
        </w:rPr>
        <w:t>（17.14%）</w:t>
      </w:r>
      <w:r w:rsidR="00453647" w:rsidRPr="00726062">
        <w:rPr>
          <w:rFonts w:ascii="宋体" w:eastAsia="宋体" w:hAnsi="宋体" w:hint="eastAsia"/>
          <w:sz w:val="24"/>
          <w:szCs w:val="24"/>
        </w:rPr>
        <w:t>、</w:t>
      </w:r>
      <w:r w:rsidR="0082179F" w:rsidRPr="00726062">
        <w:rPr>
          <w:rFonts w:ascii="宋体" w:eastAsia="宋体" w:hAnsi="宋体" w:hint="eastAsia"/>
          <w:sz w:val="24"/>
          <w:szCs w:val="24"/>
        </w:rPr>
        <w:t>人际沟通能力（14.29%）、学科专业（14.29%）和性格特质（14.29%）</w:t>
      </w:r>
    </w:p>
    <w:p w:rsidR="009D6CCA" w:rsidRPr="00726062" w:rsidRDefault="0082179F"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而本科生看来，最受青睐的求职能力是实习实践经历和人际沟通能力，其次是毕业院校、性格特质、学历层次和学科专业。一定程度上说明，沟通能力对于毕业生求职和职业发展的重要性，因此在教学培养过程中，除了日常教学和专业能力的训练，学院还应重视沟通能力的训练和培养。</w:t>
      </w:r>
    </w:p>
    <w:p w:rsidR="009D6CCA" w:rsidRDefault="00C54B2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77696" behindDoc="0" locked="0" layoutInCell="1" allowOverlap="1" wp14:anchorId="55A420E8" wp14:editId="148F513B">
            <wp:simplePos x="0" y="0"/>
            <wp:positionH relativeFrom="column">
              <wp:posOffset>-95250</wp:posOffset>
            </wp:positionH>
            <wp:positionV relativeFrom="paragraph">
              <wp:posOffset>288925</wp:posOffset>
            </wp:positionV>
            <wp:extent cx="5276850" cy="3067050"/>
            <wp:effectExtent l="0" t="0" r="0" b="0"/>
            <wp:wrapNone/>
            <wp:docPr id="2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2B03E6"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C54B26" w:rsidRDefault="00C54B26" w:rsidP="00C54B26">
      <w:pPr>
        <w:autoSpaceDE w:val="0"/>
        <w:autoSpaceDN w:val="0"/>
        <w:adjustRightInd w:val="0"/>
        <w:spacing w:beforeLines="50" w:before="156" w:line="400" w:lineRule="exact"/>
        <w:jc w:val="center"/>
        <w:rPr>
          <w:rFonts w:ascii="宋体" w:eastAsia="宋体" w:hAnsi="宋体"/>
          <w:b/>
          <w:szCs w:val="21"/>
        </w:rPr>
      </w:pPr>
    </w:p>
    <w:p w:rsidR="00C54B26" w:rsidRDefault="00C54B26" w:rsidP="00C54B26">
      <w:pPr>
        <w:autoSpaceDE w:val="0"/>
        <w:autoSpaceDN w:val="0"/>
        <w:adjustRightInd w:val="0"/>
        <w:spacing w:beforeLines="50" w:before="156" w:line="400" w:lineRule="exact"/>
        <w:jc w:val="center"/>
        <w:rPr>
          <w:rFonts w:ascii="宋体" w:eastAsia="宋体" w:hAnsi="宋体"/>
          <w:b/>
          <w:szCs w:val="21"/>
        </w:rPr>
      </w:pPr>
    </w:p>
    <w:p w:rsidR="00C54B26" w:rsidRDefault="00C54B26" w:rsidP="00C54B26">
      <w:pPr>
        <w:autoSpaceDE w:val="0"/>
        <w:autoSpaceDN w:val="0"/>
        <w:adjustRightInd w:val="0"/>
        <w:spacing w:beforeLines="50" w:before="156" w:line="400" w:lineRule="exact"/>
        <w:jc w:val="center"/>
        <w:rPr>
          <w:rFonts w:ascii="宋体" w:eastAsia="宋体" w:hAnsi="宋体"/>
          <w:b/>
          <w:szCs w:val="21"/>
        </w:rPr>
      </w:pPr>
    </w:p>
    <w:p w:rsidR="002B03E6" w:rsidRPr="00C54B26" w:rsidRDefault="0082179F" w:rsidP="00C54B26">
      <w:pPr>
        <w:autoSpaceDE w:val="0"/>
        <w:autoSpaceDN w:val="0"/>
        <w:adjustRightInd w:val="0"/>
        <w:spacing w:beforeLines="50" w:before="156" w:line="400" w:lineRule="exact"/>
        <w:jc w:val="center"/>
        <w:rPr>
          <w:rFonts w:ascii="宋体" w:eastAsia="宋体" w:hAnsi="宋体"/>
          <w:b/>
          <w:szCs w:val="21"/>
        </w:rPr>
      </w:pPr>
      <w:r w:rsidRPr="002B03E6">
        <w:rPr>
          <w:rFonts w:ascii="宋体" w:eastAsia="宋体" w:hAnsi="宋体" w:hint="eastAsia"/>
          <w:b/>
          <w:szCs w:val="21"/>
        </w:rPr>
        <w:t>图</w:t>
      </w:r>
      <w:r w:rsidR="00E155AC" w:rsidRPr="002B03E6">
        <w:rPr>
          <w:rFonts w:ascii="宋体" w:eastAsia="宋体" w:hAnsi="宋体" w:hint="eastAsia"/>
          <w:b/>
          <w:szCs w:val="21"/>
        </w:rPr>
        <w:t>17</w:t>
      </w:r>
      <w:r w:rsidRPr="002B03E6">
        <w:rPr>
          <w:rFonts w:ascii="宋体" w:eastAsia="宋体" w:hAnsi="宋体" w:hint="eastAsia"/>
          <w:b/>
          <w:szCs w:val="21"/>
        </w:rPr>
        <w:t xml:space="preserve"> </w:t>
      </w:r>
      <w:r w:rsidR="002B03E6">
        <w:rPr>
          <w:rFonts w:ascii="宋体" w:eastAsia="宋体" w:hAnsi="宋体" w:hint="eastAsia"/>
          <w:b/>
          <w:szCs w:val="21"/>
        </w:rPr>
        <w:t>同济大学</w:t>
      </w:r>
      <w:r w:rsidRPr="002B03E6">
        <w:rPr>
          <w:rFonts w:ascii="宋体" w:eastAsia="宋体" w:hAnsi="宋体" w:hint="eastAsia"/>
          <w:b/>
          <w:szCs w:val="21"/>
        </w:rPr>
        <w:t>职业技术教育学院硕士毕业生对最受青睐求职能力的判断</w:t>
      </w:r>
    </w:p>
    <w:p w:rsidR="002B03E6" w:rsidRDefault="002B03E6" w:rsidP="000065B7">
      <w:pPr>
        <w:autoSpaceDE w:val="0"/>
        <w:autoSpaceDN w:val="0"/>
        <w:adjustRightInd w:val="0"/>
        <w:spacing w:beforeLines="50" w:before="156" w:line="400" w:lineRule="exact"/>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2B03E6" w:rsidRDefault="002B03E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C54B26">
      <w:pPr>
        <w:autoSpaceDE w:val="0"/>
        <w:autoSpaceDN w:val="0"/>
        <w:adjustRightInd w:val="0"/>
        <w:spacing w:beforeLines="50" w:before="156" w:line="400" w:lineRule="exact"/>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r w:rsidRPr="00726062">
        <w:rPr>
          <w:rFonts w:ascii="宋体" w:eastAsia="宋体" w:hAnsi="宋体"/>
          <w:noProof/>
          <w:sz w:val="24"/>
          <w:szCs w:val="24"/>
        </w:rPr>
        <w:lastRenderedPageBreak/>
        <w:drawing>
          <wp:anchor distT="0" distB="0" distL="114300" distR="114300" simplePos="0" relativeHeight="251678720" behindDoc="0" locked="0" layoutInCell="1" allowOverlap="1" wp14:anchorId="026E524D" wp14:editId="5D580E44">
            <wp:simplePos x="0" y="0"/>
            <wp:positionH relativeFrom="column">
              <wp:posOffset>-9525</wp:posOffset>
            </wp:positionH>
            <wp:positionV relativeFrom="paragraph">
              <wp:posOffset>-220980</wp:posOffset>
            </wp:positionV>
            <wp:extent cx="5276850" cy="3390900"/>
            <wp:effectExtent l="0" t="0" r="0" b="0"/>
            <wp:wrapNone/>
            <wp:docPr id="2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C54B26" w:rsidRDefault="00C54B26" w:rsidP="00E65D70">
      <w:pPr>
        <w:autoSpaceDE w:val="0"/>
        <w:autoSpaceDN w:val="0"/>
        <w:adjustRightInd w:val="0"/>
        <w:spacing w:beforeLines="50" w:before="156" w:line="400" w:lineRule="exact"/>
        <w:ind w:firstLineChars="200" w:firstLine="480"/>
        <w:jc w:val="center"/>
        <w:rPr>
          <w:rFonts w:ascii="宋体" w:eastAsia="宋体" w:hAnsi="宋体"/>
          <w:sz w:val="24"/>
          <w:szCs w:val="24"/>
        </w:rPr>
      </w:pPr>
    </w:p>
    <w:p w:rsidR="002B03E6" w:rsidRDefault="002B03E6" w:rsidP="000065B7">
      <w:pPr>
        <w:autoSpaceDE w:val="0"/>
        <w:autoSpaceDN w:val="0"/>
        <w:adjustRightInd w:val="0"/>
        <w:spacing w:beforeLines="50" w:before="156" w:line="400" w:lineRule="exact"/>
        <w:rPr>
          <w:rFonts w:ascii="宋体" w:eastAsia="宋体" w:hAnsi="宋体"/>
          <w:sz w:val="24"/>
          <w:szCs w:val="24"/>
        </w:rPr>
      </w:pPr>
    </w:p>
    <w:p w:rsidR="002B03E6" w:rsidRPr="00152E8C" w:rsidRDefault="002307A4" w:rsidP="00152E8C">
      <w:pPr>
        <w:autoSpaceDE w:val="0"/>
        <w:autoSpaceDN w:val="0"/>
        <w:adjustRightInd w:val="0"/>
        <w:spacing w:beforeLines="50" w:before="156" w:line="400" w:lineRule="exact"/>
        <w:ind w:firstLineChars="200" w:firstLine="422"/>
        <w:jc w:val="center"/>
        <w:rPr>
          <w:rFonts w:ascii="宋体" w:eastAsia="宋体" w:hAnsi="宋体"/>
          <w:b/>
          <w:szCs w:val="21"/>
        </w:rPr>
      </w:pPr>
      <w:r w:rsidRPr="002B03E6">
        <w:rPr>
          <w:rFonts w:ascii="宋体" w:eastAsia="宋体" w:hAnsi="宋体" w:hint="eastAsia"/>
          <w:b/>
          <w:szCs w:val="21"/>
        </w:rPr>
        <w:t>图</w:t>
      </w:r>
      <w:r w:rsidR="00E155AC" w:rsidRPr="002B03E6">
        <w:rPr>
          <w:rFonts w:ascii="宋体" w:eastAsia="宋体" w:hAnsi="宋体" w:hint="eastAsia"/>
          <w:b/>
          <w:szCs w:val="21"/>
        </w:rPr>
        <w:t>18</w:t>
      </w:r>
      <w:r w:rsidRPr="002B03E6">
        <w:rPr>
          <w:rFonts w:ascii="宋体" w:eastAsia="宋体" w:hAnsi="宋体" w:hint="eastAsia"/>
          <w:b/>
          <w:szCs w:val="21"/>
        </w:rPr>
        <w:t xml:space="preserve"> </w:t>
      </w:r>
      <w:r w:rsidR="002B03E6">
        <w:rPr>
          <w:rFonts w:ascii="宋体" w:eastAsia="宋体" w:hAnsi="宋体" w:hint="eastAsia"/>
          <w:b/>
          <w:szCs w:val="21"/>
        </w:rPr>
        <w:t>同济大学</w:t>
      </w:r>
      <w:r w:rsidR="00E155AC" w:rsidRPr="002B03E6">
        <w:rPr>
          <w:rFonts w:ascii="宋体" w:eastAsia="宋体" w:hAnsi="宋体" w:hint="eastAsia"/>
          <w:b/>
          <w:szCs w:val="21"/>
        </w:rPr>
        <w:t>职业技术教育学院各学历专业毕业生对最受青睐求职能力的判断</w:t>
      </w:r>
    </w:p>
    <w:p w:rsidR="002307A4" w:rsidRPr="00C54B26" w:rsidRDefault="00C54B26" w:rsidP="00C54B26">
      <w:pPr>
        <w:pStyle w:val="2"/>
        <w:rPr>
          <w:sz w:val="24"/>
          <w:szCs w:val="24"/>
        </w:rPr>
      </w:pPr>
      <w:bookmarkStart w:id="28" w:name="_Toc441591197"/>
      <w:r w:rsidRPr="00C54B26">
        <w:rPr>
          <w:rFonts w:hint="eastAsia"/>
          <w:sz w:val="24"/>
          <w:szCs w:val="24"/>
        </w:rPr>
        <w:t>二、</w:t>
      </w:r>
      <w:r w:rsidRPr="00C54B26">
        <w:rPr>
          <w:rFonts w:hint="eastAsia"/>
          <w:sz w:val="24"/>
          <w:szCs w:val="24"/>
        </w:rPr>
        <w:t xml:space="preserve"> </w:t>
      </w:r>
      <w:r w:rsidR="002307A4" w:rsidRPr="00C54B26">
        <w:rPr>
          <w:rFonts w:hint="eastAsia"/>
          <w:sz w:val="24"/>
          <w:szCs w:val="24"/>
        </w:rPr>
        <w:t>毕业生对求学阶段专业技能培养水平的反馈</w:t>
      </w:r>
      <w:bookmarkEnd w:id="28"/>
    </w:p>
    <w:p w:rsidR="00D43E84" w:rsidRPr="00726062" w:rsidRDefault="002307A4"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经过了在校期间的专业学习和实践活动，毕业生在择业过程中，对求学期间获得的专业知识、技能是否能够满足求职市场中用人单位的要求，进行了主观评价。</w:t>
      </w:r>
    </w:p>
    <w:p w:rsidR="009D6CCA" w:rsidRPr="00726062" w:rsidRDefault="002307A4" w:rsidP="000065B7">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知识技能是否匹配用人单位的需求，一个重要的衡量要素即毕业生是否能胜任其所应聘的岗位。在对自己的知识技能是否胜任岗位的评价中，多数毕业生对在校期间获得的知识技能给出了良好的评价。</w:t>
      </w:r>
      <w:r w:rsidR="00026D9B" w:rsidRPr="00726062">
        <w:rPr>
          <w:rFonts w:ascii="宋体" w:eastAsia="宋体" w:hAnsi="宋体" w:hint="eastAsia"/>
          <w:sz w:val="24"/>
          <w:szCs w:val="24"/>
        </w:rPr>
        <w:t>由图</w:t>
      </w:r>
      <w:r w:rsidR="002B03E6">
        <w:rPr>
          <w:rFonts w:ascii="宋体" w:eastAsia="宋体" w:hAnsi="宋体" w:hint="eastAsia"/>
          <w:sz w:val="24"/>
          <w:szCs w:val="24"/>
        </w:rPr>
        <w:t>19</w:t>
      </w:r>
      <w:r w:rsidR="00026D9B" w:rsidRPr="00726062">
        <w:rPr>
          <w:rFonts w:ascii="宋体" w:eastAsia="宋体" w:hAnsi="宋体" w:hint="eastAsia"/>
          <w:sz w:val="24"/>
          <w:szCs w:val="24"/>
        </w:rPr>
        <w:t>可以看出，硕士毕业生、本科生中土木工程（职教师资）专业和工商管理（职教师资）的学生对能力匹配度评分较高，本科生的电子信息工程（职教师资）专业队能力匹配度评分</w:t>
      </w:r>
      <w:r w:rsidR="000065B7">
        <w:rPr>
          <w:rFonts w:ascii="宋体" w:eastAsia="宋体" w:hAnsi="宋体" w:hint="eastAsia"/>
          <w:sz w:val="24"/>
          <w:szCs w:val="24"/>
        </w:rPr>
        <w:t>较低。</w:t>
      </w:r>
    </w:p>
    <w:p w:rsidR="009D6CCA" w:rsidRPr="00726062" w:rsidRDefault="002B03E6"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noProof/>
          <w:sz w:val="24"/>
          <w:szCs w:val="24"/>
        </w:rPr>
        <w:drawing>
          <wp:anchor distT="0" distB="0" distL="114300" distR="114300" simplePos="0" relativeHeight="251665408" behindDoc="0" locked="0" layoutInCell="1" allowOverlap="1" wp14:anchorId="0AF50DC4" wp14:editId="761DBF3D">
            <wp:simplePos x="0" y="0"/>
            <wp:positionH relativeFrom="column">
              <wp:posOffset>-971550</wp:posOffset>
            </wp:positionH>
            <wp:positionV relativeFrom="paragraph">
              <wp:posOffset>97790</wp:posOffset>
            </wp:positionV>
            <wp:extent cx="7334250" cy="2114550"/>
            <wp:effectExtent l="0" t="0" r="0" b="0"/>
            <wp:wrapNone/>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p w:rsidR="009D6CCA" w:rsidRPr="00726062" w:rsidRDefault="009D6CCA"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9D6CCA" w:rsidRPr="00726062" w:rsidRDefault="009D6CCA"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9D6CCA" w:rsidRPr="00726062" w:rsidRDefault="009D6CCA"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p>
    <w:p w:rsidR="002B03E6" w:rsidRDefault="002B03E6" w:rsidP="002B03E6">
      <w:pPr>
        <w:autoSpaceDE w:val="0"/>
        <w:autoSpaceDN w:val="0"/>
        <w:adjustRightInd w:val="0"/>
        <w:spacing w:beforeLines="50" w:before="156" w:line="400" w:lineRule="exact"/>
        <w:rPr>
          <w:rFonts w:ascii="宋体" w:eastAsia="宋体" w:hAnsi="宋体"/>
          <w:sz w:val="24"/>
          <w:szCs w:val="24"/>
        </w:rPr>
      </w:pPr>
    </w:p>
    <w:p w:rsidR="000065B7" w:rsidRDefault="000065B7" w:rsidP="002B03E6">
      <w:pPr>
        <w:autoSpaceDE w:val="0"/>
        <w:autoSpaceDN w:val="0"/>
        <w:adjustRightInd w:val="0"/>
        <w:spacing w:beforeLines="50" w:before="156" w:line="400" w:lineRule="exact"/>
        <w:jc w:val="center"/>
        <w:rPr>
          <w:rFonts w:ascii="宋体" w:eastAsia="宋体" w:hAnsi="宋体"/>
          <w:b/>
          <w:szCs w:val="21"/>
        </w:rPr>
      </w:pPr>
    </w:p>
    <w:p w:rsidR="00D228F4" w:rsidRDefault="00026D9B" w:rsidP="000065B7">
      <w:pPr>
        <w:autoSpaceDE w:val="0"/>
        <w:autoSpaceDN w:val="0"/>
        <w:adjustRightInd w:val="0"/>
        <w:spacing w:beforeLines="50" w:before="156" w:line="400" w:lineRule="exact"/>
        <w:jc w:val="center"/>
        <w:rPr>
          <w:rFonts w:ascii="宋体" w:eastAsia="宋体" w:hAnsi="宋体"/>
          <w:b/>
          <w:szCs w:val="21"/>
        </w:rPr>
      </w:pPr>
      <w:r w:rsidRPr="002B03E6">
        <w:rPr>
          <w:rFonts w:ascii="宋体" w:eastAsia="宋体" w:hAnsi="宋体" w:hint="eastAsia"/>
          <w:b/>
          <w:szCs w:val="21"/>
        </w:rPr>
        <w:t>图</w:t>
      </w:r>
      <w:r w:rsidR="002B03E6">
        <w:rPr>
          <w:rFonts w:ascii="宋体" w:eastAsia="宋体" w:hAnsi="宋体" w:hint="eastAsia"/>
          <w:b/>
          <w:szCs w:val="21"/>
        </w:rPr>
        <w:t>19</w:t>
      </w:r>
      <w:r w:rsidRPr="002B03E6">
        <w:rPr>
          <w:rFonts w:ascii="宋体" w:eastAsia="宋体" w:hAnsi="宋体" w:hint="eastAsia"/>
          <w:b/>
          <w:szCs w:val="21"/>
        </w:rPr>
        <w:t xml:space="preserve"> </w:t>
      </w:r>
      <w:r w:rsidR="002B03E6">
        <w:rPr>
          <w:rFonts w:ascii="宋体" w:eastAsia="宋体" w:hAnsi="宋体" w:hint="eastAsia"/>
          <w:b/>
          <w:szCs w:val="21"/>
        </w:rPr>
        <w:t>同济大学职业技术教育</w:t>
      </w:r>
      <w:r w:rsidRPr="002B03E6">
        <w:rPr>
          <w:rFonts w:ascii="宋体" w:eastAsia="宋体" w:hAnsi="宋体" w:hint="eastAsia"/>
          <w:b/>
          <w:szCs w:val="21"/>
        </w:rPr>
        <w:t>学院各学历毕业生对能力匹配度的主观评价</w:t>
      </w:r>
    </w:p>
    <w:p w:rsidR="00F34658" w:rsidRPr="006F1272" w:rsidRDefault="00F34658" w:rsidP="00F34658">
      <w:pPr>
        <w:pStyle w:val="1"/>
        <w:keepNext w:val="0"/>
        <w:keepLines w:val="0"/>
        <w:widowControl/>
        <w:spacing w:beforeLines="50" w:before="156" w:afterLines="50" w:after="156" w:line="360" w:lineRule="auto"/>
        <w:jc w:val="center"/>
        <w:rPr>
          <w:rFonts w:ascii="宋体" w:eastAsia="宋体" w:hAnsi="宋体" w:cs="宋体"/>
          <w:kern w:val="36"/>
          <w:sz w:val="24"/>
          <w:szCs w:val="24"/>
        </w:rPr>
      </w:pPr>
      <w:bookmarkStart w:id="29" w:name="_Toc441591198"/>
      <w:r>
        <w:rPr>
          <w:rFonts w:ascii="宋体" w:eastAsia="宋体" w:hAnsi="宋体" w:cs="宋体" w:hint="eastAsia"/>
          <w:kern w:val="36"/>
          <w:sz w:val="24"/>
          <w:szCs w:val="24"/>
        </w:rPr>
        <w:lastRenderedPageBreak/>
        <w:t>第四</w:t>
      </w:r>
      <w:r w:rsidRPr="006F1272">
        <w:rPr>
          <w:rFonts w:ascii="宋体" w:eastAsia="宋体" w:hAnsi="宋体" w:cs="宋体" w:hint="eastAsia"/>
          <w:kern w:val="36"/>
          <w:sz w:val="24"/>
          <w:szCs w:val="24"/>
        </w:rPr>
        <w:t>部分：</w:t>
      </w:r>
      <w:r>
        <w:rPr>
          <w:rFonts w:ascii="宋体" w:eastAsia="宋体" w:hAnsi="宋体" w:cs="宋体" w:hint="eastAsia"/>
          <w:kern w:val="36"/>
          <w:sz w:val="24"/>
          <w:szCs w:val="24"/>
        </w:rPr>
        <w:t>学院就业工作特色分析</w:t>
      </w:r>
      <w:bookmarkEnd w:id="29"/>
    </w:p>
    <w:p w:rsidR="00F34658" w:rsidRPr="00152E8C" w:rsidRDefault="00F34658" w:rsidP="00F34658">
      <w:pPr>
        <w:pStyle w:val="2"/>
        <w:rPr>
          <w:sz w:val="24"/>
          <w:szCs w:val="24"/>
        </w:rPr>
      </w:pPr>
      <w:bookmarkStart w:id="30" w:name="_Toc441591199"/>
      <w:r w:rsidRPr="00152E8C">
        <w:rPr>
          <w:rFonts w:hint="eastAsia"/>
          <w:sz w:val="24"/>
          <w:szCs w:val="24"/>
        </w:rPr>
        <w:t>一、学院就业工作安排</w:t>
      </w:r>
      <w:bookmarkEnd w:id="30"/>
    </w:p>
    <w:p w:rsidR="00F34658" w:rsidRPr="00726062" w:rsidRDefault="00F34658" w:rsidP="00F34658">
      <w:pPr>
        <w:autoSpaceDE w:val="0"/>
        <w:autoSpaceDN w:val="0"/>
        <w:adjustRightInd w:val="0"/>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职业技术教育学院的就业</w:t>
      </w:r>
      <w:r w:rsidRPr="00726062">
        <w:rPr>
          <w:rFonts w:ascii="宋体" w:eastAsia="宋体" w:hAnsi="宋体"/>
          <w:sz w:val="24"/>
          <w:szCs w:val="24"/>
        </w:rPr>
        <w:t>工作由学院党委副书记统筹，负责分析当年就业市场形势以及未来行业发展趋势，制定年度就业工作计划</w:t>
      </w:r>
      <w:r w:rsidRPr="00726062">
        <w:rPr>
          <w:rFonts w:ascii="宋体" w:eastAsia="宋体" w:hAnsi="宋体" w:hint="eastAsia"/>
          <w:sz w:val="24"/>
          <w:szCs w:val="24"/>
        </w:rPr>
        <w:t>，</w:t>
      </w:r>
      <w:r w:rsidRPr="00726062">
        <w:rPr>
          <w:rFonts w:ascii="宋体" w:eastAsia="宋体" w:hAnsi="宋体"/>
          <w:sz w:val="24"/>
          <w:szCs w:val="24"/>
        </w:rPr>
        <w:t>同时联合各界资源设计规划学生职业生涯教育体系。下设</w:t>
      </w:r>
      <w:r w:rsidRPr="00726062">
        <w:rPr>
          <w:rFonts w:ascii="宋体" w:eastAsia="宋体" w:hAnsi="宋体" w:cs="Times New Roman"/>
          <w:sz w:val="24"/>
          <w:szCs w:val="24"/>
        </w:rPr>
        <w:t>1</w:t>
      </w:r>
      <w:r w:rsidR="00C54B26">
        <w:rPr>
          <w:rFonts w:ascii="宋体" w:eastAsia="宋体" w:hAnsi="宋体"/>
          <w:sz w:val="24"/>
          <w:szCs w:val="24"/>
        </w:rPr>
        <w:t>名就业工作辅导员，负责本科生和研究生职业发展工作</w:t>
      </w:r>
      <w:r w:rsidRPr="00726062">
        <w:rPr>
          <w:rFonts w:ascii="宋体" w:eastAsia="宋体" w:hAnsi="宋体"/>
          <w:sz w:val="24"/>
          <w:szCs w:val="24"/>
        </w:rPr>
        <w:t>，与企业保持联系，实时跟进企业就业需求及情况，搜集</w:t>
      </w:r>
      <w:r w:rsidRPr="00726062">
        <w:rPr>
          <w:rFonts w:ascii="宋体" w:eastAsia="宋体" w:hAnsi="宋体" w:hint="eastAsia"/>
          <w:sz w:val="24"/>
          <w:szCs w:val="24"/>
        </w:rPr>
        <w:t>相关</w:t>
      </w:r>
      <w:r w:rsidRPr="00726062">
        <w:rPr>
          <w:rFonts w:ascii="宋体" w:eastAsia="宋体" w:hAnsi="宋体"/>
          <w:sz w:val="24"/>
          <w:szCs w:val="24"/>
        </w:rPr>
        <w:t>企业单位的就业信息，以及国家公务员招募信息和基层、地方项目的招聘信息</w:t>
      </w:r>
      <w:r w:rsidRPr="00726062">
        <w:rPr>
          <w:rFonts w:ascii="宋体" w:eastAsia="宋体" w:hAnsi="宋体" w:hint="eastAsia"/>
          <w:sz w:val="24"/>
          <w:szCs w:val="24"/>
        </w:rPr>
        <w:t>等</w:t>
      </w:r>
      <w:r w:rsidRPr="00726062">
        <w:rPr>
          <w:rFonts w:ascii="宋体" w:eastAsia="宋体" w:hAnsi="宋体"/>
          <w:sz w:val="24"/>
          <w:szCs w:val="24"/>
        </w:rPr>
        <w:t>，并定期了解学生就业情况，完成就业指导中心的相关指示和学生就业过程中的相关操作。</w:t>
      </w:r>
    </w:p>
    <w:p w:rsidR="00F34658" w:rsidRPr="00726062" w:rsidRDefault="00C54B26" w:rsidP="00F34658">
      <w:pPr>
        <w:autoSpaceDE w:val="0"/>
        <w:autoSpaceDN w:val="0"/>
        <w:adjustRightInd w:val="0"/>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学院</w:t>
      </w:r>
      <w:r>
        <w:rPr>
          <w:rFonts w:ascii="宋体" w:eastAsia="宋体" w:hAnsi="宋体" w:hint="eastAsia"/>
          <w:sz w:val="24"/>
          <w:szCs w:val="24"/>
        </w:rPr>
        <w:t>负责</w:t>
      </w:r>
      <w:r w:rsidRPr="00726062">
        <w:rPr>
          <w:rFonts w:ascii="宋体" w:eastAsia="宋体" w:hAnsi="宋体" w:hint="eastAsia"/>
          <w:sz w:val="24"/>
          <w:szCs w:val="24"/>
        </w:rPr>
        <w:t>就业</w:t>
      </w:r>
      <w:r>
        <w:rPr>
          <w:rFonts w:ascii="宋体" w:eastAsia="宋体" w:hAnsi="宋体"/>
          <w:sz w:val="24"/>
          <w:szCs w:val="24"/>
        </w:rPr>
        <w:t>的</w:t>
      </w:r>
      <w:r w:rsidRPr="00726062">
        <w:rPr>
          <w:rFonts w:ascii="宋体" w:eastAsia="宋体" w:hAnsi="宋体"/>
          <w:sz w:val="24"/>
          <w:szCs w:val="24"/>
        </w:rPr>
        <w:t>老师</w:t>
      </w:r>
      <w:r>
        <w:rPr>
          <w:rFonts w:ascii="宋体" w:eastAsia="宋体" w:hAnsi="宋体"/>
          <w:sz w:val="24"/>
          <w:szCs w:val="24"/>
        </w:rPr>
        <w:t>也建立起了一个就业管理队伍。</w:t>
      </w:r>
      <w:r w:rsidR="00F34658" w:rsidRPr="00726062">
        <w:rPr>
          <w:rFonts w:ascii="宋体" w:eastAsia="宋体" w:hAnsi="宋体"/>
          <w:sz w:val="24"/>
          <w:szCs w:val="24"/>
        </w:rPr>
        <w:t>本科</w:t>
      </w:r>
      <w:r w:rsidR="00F34658" w:rsidRPr="00726062">
        <w:rPr>
          <w:rFonts w:ascii="宋体" w:eastAsia="宋体" w:hAnsi="宋体" w:hint="eastAsia"/>
          <w:sz w:val="24"/>
          <w:szCs w:val="24"/>
        </w:rPr>
        <w:t>毕业班班级的班长</w:t>
      </w:r>
      <w:r w:rsidR="00F34658" w:rsidRPr="00726062">
        <w:rPr>
          <w:rFonts w:ascii="宋体" w:eastAsia="宋体" w:hAnsi="宋体"/>
          <w:sz w:val="24"/>
          <w:szCs w:val="24"/>
        </w:rPr>
        <w:t>及研究生</w:t>
      </w:r>
      <w:r w:rsidR="00F34658" w:rsidRPr="00726062">
        <w:rPr>
          <w:rFonts w:ascii="宋体" w:eastAsia="宋体" w:hAnsi="宋体" w:hint="eastAsia"/>
          <w:sz w:val="24"/>
          <w:szCs w:val="24"/>
        </w:rPr>
        <w:t>辅导员</w:t>
      </w:r>
      <w:r>
        <w:rPr>
          <w:rFonts w:ascii="宋体" w:eastAsia="宋体" w:hAnsi="宋体"/>
          <w:sz w:val="24"/>
          <w:szCs w:val="24"/>
        </w:rPr>
        <w:t>就都包括其中</w:t>
      </w:r>
      <w:r w:rsidR="00F34658" w:rsidRPr="00726062">
        <w:rPr>
          <w:rFonts w:ascii="宋体" w:eastAsia="宋体" w:hAnsi="宋体"/>
          <w:sz w:val="24"/>
          <w:szCs w:val="24"/>
        </w:rPr>
        <w:t>。</w:t>
      </w:r>
      <w:r>
        <w:rPr>
          <w:rFonts w:ascii="宋体" w:eastAsia="宋体" w:hAnsi="宋体"/>
          <w:sz w:val="24"/>
          <w:szCs w:val="24"/>
        </w:rPr>
        <w:t>就业老师</w:t>
      </w:r>
      <w:r w:rsidR="00F34658" w:rsidRPr="00726062">
        <w:rPr>
          <w:rFonts w:ascii="宋体" w:eastAsia="宋体" w:hAnsi="宋体"/>
          <w:sz w:val="24"/>
          <w:szCs w:val="24"/>
        </w:rPr>
        <w:t>通知</w:t>
      </w:r>
      <w:r w:rsidR="00F34658" w:rsidRPr="00726062">
        <w:rPr>
          <w:rFonts w:ascii="宋体" w:eastAsia="宋体" w:hAnsi="宋体" w:hint="eastAsia"/>
          <w:sz w:val="24"/>
          <w:szCs w:val="24"/>
        </w:rPr>
        <w:t>各</w:t>
      </w:r>
      <w:r w:rsidR="00F34658" w:rsidRPr="00726062">
        <w:rPr>
          <w:rFonts w:ascii="宋体" w:eastAsia="宋体" w:hAnsi="宋体"/>
          <w:sz w:val="24"/>
          <w:szCs w:val="24"/>
        </w:rPr>
        <w:t>毕业</w:t>
      </w:r>
      <w:r w:rsidR="00F34658" w:rsidRPr="00726062">
        <w:rPr>
          <w:rFonts w:ascii="宋体" w:eastAsia="宋体" w:hAnsi="宋体" w:hint="eastAsia"/>
          <w:sz w:val="24"/>
          <w:szCs w:val="24"/>
        </w:rPr>
        <w:t>班班长和研究生辅导员老师</w:t>
      </w:r>
      <w:r w:rsidR="00F34658" w:rsidRPr="00726062">
        <w:rPr>
          <w:rFonts w:ascii="宋体" w:eastAsia="宋体" w:hAnsi="宋体"/>
          <w:sz w:val="24"/>
          <w:szCs w:val="24"/>
        </w:rPr>
        <w:t>就业相关信息，同时本科生</w:t>
      </w:r>
      <w:r w:rsidR="00F34658" w:rsidRPr="00726062">
        <w:rPr>
          <w:rFonts w:ascii="宋体" w:eastAsia="宋体" w:hAnsi="宋体" w:hint="eastAsia"/>
          <w:sz w:val="24"/>
          <w:szCs w:val="24"/>
        </w:rPr>
        <w:t>毕业班</w:t>
      </w:r>
      <w:r w:rsidR="00F34658" w:rsidRPr="00726062">
        <w:rPr>
          <w:rFonts w:ascii="宋体" w:eastAsia="宋体" w:hAnsi="宋体"/>
          <w:sz w:val="24"/>
          <w:szCs w:val="24"/>
        </w:rPr>
        <w:t>班长负责与本班学生保持联系，传达学院指示和就业信息，</w:t>
      </w:r>
      <w:r w:rsidR="00F34658" w:rsidRPr="00726062">
        <w:rPr>
          <w:rFonts w:ascii="宋体" w:eastAsia="宋体" w:hAnsi="宋体" w:hint="eastAsia"/>
          <w:sz w:val="24"/>
          <w:szCs w:val="24"/>
        </w:rPr>
        <w:t>并每个月</w:t>
      </w:r>
      <w:r w:rsidR="00F34658" w:rsidRPr="00726062">
        <w:rPr>
          <w:rFonts w:ascii="宋体" w:eastAsia="宋体" w:hAnsi="宋体"/>
          <w:sz w:val="24"/>
          <w:szCs w:val="24"/>
        </w:rPr>
        <w:t>向学院汇报</w:t>
      </w:r>
      <w:r w:rsidR="00F34658" w:rsidRPr="00726062">
        <w:rPr>
          <w:rFonts w:ascii="宋体" w:eastAsia="宋体" w:hAnsi="宋体" w:hint="eastAsia"/>
          <w:sz w:val="24"/>
          <w:szCs w:val="24"/>
        </w:rPr>
        <w:t>各班的</w:t>
      </w:r>
      <w:r w:rsidR="00F34658" w:rsidRPr="00726062">
        <w:rPr>
          <w:rFonts w:ascii="宋体" w:eastAsia="宋体" w:hAnsi="宋体"/>
          <w:sz w:val="24"/>
          <w:szCs w:val="24"/>
        </w:rPr>
        <w:t>就业情况，分发和收集毕业生推荐表等；</w:t>
      </w:r>
      <w:r w:rsidR="00F34658" w:rsidRPr="00726062">
        <w:rPr>
          <w:rFonts w:ascii="宋体" w:eastAsia="宋体" w:hAnsi="宋体" w:hint="eastAsia"/>
          <w:sz w:val="24"/>
          <w:szCs w:val="24"/>
        </w:rPr>
        <w:t>就业负责老师</w:t>
      </w:r>
      <w:r w:rsidR="00F34658" w:rsidRPr="00726062">
        <w:rPr>
          <w:rFonts w:ascii="宋体" w:eastAsia="宋体" w:hAnsi="宋体"/>
          <w:sz w:val="24"/>
          <w:szCs w:val="24"/>
        </w:rPr>
        <w:t>积极</w:t>
      </w:r>
      <w:r w:rsidR="00F34658" w:rsidRPr="00726062">
        <w:rPr>
          <w:rFonts w:ascii="宋体" w:eastAsia="宋体" w:hAnsi="宋体" w:hint="eastAsia"/>
          <w:sz w:val="24"/>
          <w:szCs w:val="24"/>
        </w:rPr>
        <w:t>鼓励</w:t>
      </w:r>
      <w:r w:rsidR="00F34658" w:rsidRPr="00726062">
        <w:rPr>
          <w:rFonts w:ascii="宋体" w:eastAsia="宋体" w:hAnsi="宋体"/>
          <w:sz w:val="24"/>
          <w:szCs w:val="24"/>
        </w:rPr>
        <w:t>学生</w:t>
      </w:r>
      <w:r w:rsidR="00F34658" w:rsidRPr="00726062">
        <w:rPr>
          <w:rFonts w:ascii="宋体" w:eastAsia="宋体" w:hAnsi="宋体" w:hint="eastAsia"/>
          <w:sz w:val="24"/>
          <w:szCs w:val="24"/>
        </w:rPr>
        <w:t>参加学校或者兄弟学院开展的</w:t>
      </w:r>
      <w:r w:rsidR="00F34658" w:rsidRPr="00726062">
        <w:rPr>
          <w:rFonts w:ascii="宋体" w:eastAsia="宋体" w:hAnsi="宋体"/>
          <w:sz w:val="24"/>
          <w:szCs w:val="24"/>
        </w:rPr>
        <w:t>职业生涯规划教育、优秀校友交流会、企业文化及初探、求职技巧和礼仪、实习就业岗位等相关</w:t>
      </w:r>
      <w:r w:rsidR="00F34658" w:rsidRPr="00726062">
        <w:rPr>
          <w:rFonts w:ascii="宋体" w:eastAsia="宋体" w:hAnsi="宋体" w:hint="eastAsia"/>
          <w:sz w:val="24"/>
          <w:szCs w:val="24"/>
        </w:rPr>
        <w:t>活动</w:t>
      </w:r>
      <w:r w:rsidR="00F34658" w:rsidRPr="00726062">
        <w:rPr>
          <w:rFonts w:ascii="宋体" w:eastAsia="宋体" w:hAnsi="宋体"/>
          <w:sz w:val="24"/>
          <w:szCs w:val="24"/>
        </w:rPr>
        <w:t>，</w:t>
      </w:r>
      <w:r w:rsidR="00F34658" w:rsidRPr="00726062">
        <w:rPr>
          <w:rFonts w:ascii="宋体" w:eastAsia="宋体" w:hAnsi="宋体" w:hint="eastAsia"/>
          <w:sz w:val="24"/>
          <w:szCs w:val="24"/>
        </w:rPr>
        <w:t>旨为学院</w:t>
      </w:r>
      <w:r w:rsidR="00F34658" w:rsidRPr="00726062">
        <w:rPr>
          <w:rFonts w:ascii="宋体" w:eastAsia="宋体" w:hAnsi="宋体"/>
          <w:sz w:val="24"/>
          <w:szCs w:val="24"/>
        </w:rPr>
        <w:t>毕业生提供更广阔的职业发展平台。</w:t>
      </w:r>
    </w:p>
    <w:p w:rsidR="00F34658" w:rsidRPr="00726062" w:rsidRDefault="00F34658" w:rsidP="00F34658">
      <w:pPr>
        <w:autoSpaceDE w:val="0"/>
        <w:autoSpaceDN w:val="0"/>
        <w:adjustRightInd w:val="0"/>
        <w:spacing w:beforeLines="50" w:before="156" w:line="400" w:lineRule="exact"/>
        <w:ind w:firstLineChars="200" w:firstLine="480"/>
        <w:rPr>
          <w:rFonts w:ascii="宋体" w:eastAsia="宋体" w:hAnsi="宋体"/>
          <w:sz w:val="24"/>
          <w:szCs w:val="24"/>
        </w:rPr>
      </w:pPr>
    </w:p>
    <w:p w:rsidR="00F34658" w:rsidRPr="00152E8C" w:rsidRDefault="00F34658" w:rsidP="00F34658">
      <w:pPr>
        <w:pStyle w:val="2"/>
        <w:rPr>
          <w:sz w:val="24"/>
          <w:szCs w:val="24"/>
        </w:rPr>
      </w:pPr>
      <w:bookmarkStart w:id="31" w:name="_Toc441591200"/>
      <w:r w:rsidRPr="00152E8C">
        <w:rPr>
          <w:rFonts w:hint="eastAsia"/>
          <w:sz w:val="24"/>
          <w:szCs w:val="24"/>
        </w:rPr>
        <w:t>二、学院就业工作特色</w:t>
      </w:r>
      <w:bookmarkEnd w:id="31"/>
    </w:p>
    <w:p w:rsidR="00F34658" w:rsidRPr="00152E8C" w:rsidRDefault="00F34658" w:rsidP="00F34658">
      <w:pPr>
        <w:pStyle w:val="3"/>
        <w:rPr>
          <w:sz w:val="24"/>
          <w:szCs w:val="24"/>
        </w:rPr>
      </w:pPr>
      <w:bookmarkStart w:id="32" w:name="_Toc441591201"/>
      <w:r w:rsidRPr="00152E8C">
        <w:rPr>
          <w:rFonts w:hint="eastAsia"/>
          <w:sz w:val="24"/>
          <w:szCs w:val="24"/>
        </w:rPr>
        <w:t>（一）专业特色分析</w:t>
      </w:r>
      <w:bookmarkEnd w:id="32"/>
    </w:p>
    <w:p w:rsidR="00F34658" w:rsidRPr="00726062" w:rsidRDefault="00F34658" w:rsidP="00F34658">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同济大学职业技术教育学院作为</w:t>
      </w:r>
      <w:r w:rsidR="00C54B26">
        <w:rPr>
          <w:rFonts w:ascii="宋体" w:eastAsia="宋体" w:hAnsi="宋体" w:hint="eastAsia"/>
          <w:sz w:val="24"/>
          <w:szCs w:val="24"/>
        </w:rPr>
        <w:t>中德合作职教师资培养的示范单位，</w:t>
      </w:r>
      <w:r w:rsidRPr="00726062">
        <w:rPr>
          <w:rFonts w:ascii="宋体" w:eastAsia="宋体" w:hAnsi="宋体" w:hint="eastAsia"/>
          <w:sz w:val="24"/>
          <w:szCs w:val="24"/>
        </w:rPr>
        <w:t>从师资队伍的建设到教学培养方案的确定，从办学模式到具体课程的开发，充分运用新的观念，建立新的运行机制。</w:t>
      </w:r>
    </w:p>
    <w:p w:rsidR="00F34658" w:rsidRPr="00726062" w:rsidRDefault="00F34658" w:rsidP="00F34658">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四年制职教师资本科生各专业的课程设置，突出技术性、学术性、师范性三者结合与渗透，在汲取国际职教师资培养成功经验基础上，以公共课（占20%）、专业基础课和专业课（占40%）、职业教育类课（占15%）、实践类课程（25%）等四大主要板块。学生除了学习专业知识外，还</w:t>
      </w:r>
      <w:proofErr w:type="gramStart"/>
      <w:r w:rsidRPr="00726062">
        <w:rPr>
          <w:rFonts w:ascii="宋体" w:eastAsia="宋体" w:hAnsi="宋体" w:hint="eastAsia"/>
          <w:sz w:val="24"/>
          <w:szCs w:val="24"/>
        </w:rPr>
        <w:t>需学习</w:t>
      </w:r>
      <w:proofErr w:type="gramEnd"/>
      <w:r w:rsidRPr="00726062">
        <w:rPr>
          <w:rFonts w:ascii="宋体" w:eastAsia="宋体" w:hAnsi="宋体" w:hint="eastAsia"/>
          <w:sz w:val="24"/>
          <w:szCs w:val="24"/>
        </w:rPr>
        <w:t>社会科学、劳动科学、教学组织等方面的课程，多媒体教学和专业教学法等课程已成为学生的必修课，这充分体现了培养方案鲜明的跨学科性。学院的</w:t>
      </w:r>
      <w:r w:rsidRPr="00726062">
        <w:rPr>
          <w:rFonts w:ascii="宋体" w:eastAsia="宋体" w:hAnsi="宋体"/>
          <w:sz w:val="24"/>
          <w:szCs w:val="24"/>
        </w:rPr>
        <w:t>定位是培养从事职教师资培养、培训和职业教育研究的学生，所以在设置</w:t>
      </w:r>
      <w:r w:rsidRPr="00726062">
        <w:rPr>
          <w:rFonts w:ascii="宋体" w:eastAsia="宋体" w:hAnsi="宋体" w:hint="eastAsia"/>
          <w:sz w:val="24"/>
          <w:szCs w:val="24"/>
        </w:rPr>
        <w:t>本科生</w:t>
      </w:r>
      <w:r w:rsidRPr="00726062">
        <w:rPr>
          <w:rFonts w:ascii="宋体" w:eastAsia="宋体" w:hAnsi="宋体"/>
          <w:sz w:val="24"/>
          <w:szCs w:val="24"/>
        </w:rPr>
        <w:t>培养计划的时候，学院共设置了</w:t>
      </w:r>
      <w:r w:rsidRPr="00726062">
        <w:rPr>
          <w:rFonts w:ascii="宋体" w:eastAsia="宋体" w:hAnsi="宋体" w:hint="eastAsia"/>
          <w:sz w:val="24"/>
          <w:szCs w:val="24"/>
        </w:rPr>
        <w:t>四</w:t>
      </w:r>
      <w:r w:rsidRPr="00726062">
        <w:rPr>
          <w:rFonts w:ascii="宋体" w:eastAsia="宋体" w:hAnsi="宋体"/>
          <w:sz w:val="24"/>
          <w:szCs w:val="24"/>
        </w:rPr>
        <w:t>个</w:t>
      </w:r>
      <w:r w:rsidRPr="00726062">
        <w:rPr>
          <w:rFonts w:ascii="宋体" w:eastAsia="宋体" w:hAnsi="宋体"/>
          <w:sz w:val="24"/>
          <w:szCs w:val="24"/>
        </w:rPr>
        <w:lastRenderedPageBreak/>
        <w:t>专业，分别是：机械设计制造及自动化（职教师资）专业、电子信息工程（职教师资）</w:t>
      </w:r>
      <w:r w:rsidRPr="00726062">
        <w:rPr>
          <w:rFonts w:ascii="宋体" w:eastAsia="宋体" w:hAnsi="宋体" w:hint="eastAsia"/>
          <w:sz w:val="24"/>
          <w:szCs w:val="24"/>
        </w:rPr>
        <w:t>专业、土木工程（职教师资）专业、工商管理（职教师资）。这些专业除了设置了专业课程以外，从第一学期就设定了职业教育类课程，使学生一进校就能对职业教育有一种新的认识、新的职业教育理念，并要求所有学生在本科毕业前考取教师资格证。</w:t>
      </w:r>
    </w:p>
    <w:p w:rsidR="00F34658" w:rsidRPr="00726062" w:rsidRDefault="00F34658" w:rsidP="00F34658">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学院从2011</w:t>
      </w:r>
      <w:r w:rsidR="00C54B26">
        <w:rPr>
          <w:rFonts w:ascii="宋体" w:eastAsia="宋体" w:hAnsi="宋体" w:hint="eastAsia"/>
          <w:sz w:val="24"/>
          <w:szCs w:val="24"/>
        </w:rPr>
        <w:t>年开始招收</w:t>
      </w:r>
      <w:r w:rsidRPr="00726062">
        <w:rPr>
          <w:rFonts w:ascii="宋体" w:eastAsia="宋体" w:hAnsi="宋体" w:hint="eastAsia"/>
          <w:sz w:val="24"/>
          <w:szCs w:val="24"/>
        </w:rPr>
        <w:t>教育学硕士，学制2年半。在此期间，每年都有超过50%的学生前往德国兄弟院校</w:t>
      </w:r>
      <w:r w:rsidR="00C54B26">
        <w:rPr>
          <w:rFonts w:ascii="宋体" w:eastAsia="宋体" w:hAnsi="宋体" w:hint="eastAsia"/>
          <w:sz w:val="24"/>
          <w:szCs w:val="24"/>
        </w:rPr>
        <w:t>交换半</w:t>
      </w:r>
      <w:r w:rsidRPr="00726062">
        <w:rPr>
          <w:rFonts w:ascii="宋体" w:eastAsia="宋体" w:hAnsi="宋体" w:hint="eastAsia"/>
          <w:sz w:val="24"/>
          <w:szCs w:val="24"/>
        </w:rPr>
        <w:t>年。</w:t>
      </w:r>
    </w:p>
    <w:p w:rsidR="00F34658" w:rsidRPr="00726062" w:rsidRDefault="00F34658" w:rsidP="00F34658">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在学院特殊的培养模式下，我们学院的学生既具备了自己本专业的专业知识，有具备</w:t>
      </w:r>
      <w:r w:rsidR="00C54B26">
        <w:rPr>
          <w:rFonts w:ascii="宋体" w:eastAsia="宋体" w:hAnsi="宋体" w:hint="eastAsia"/>
          <w:sz w:val="24"/>
          <w:szCs w:val="24"/>
        </w:rPr>
        <w:t>了教育方面的学科背景，在求职过程中，学生们就有了多方面的选择。</w:t>
      </w:r>
      <w:r w:rsidR="00C54B26">
        <w:rPr>
          <w:rFonts w:ascii="宋体" w:eastAsia="宋体" w:hAnsi="宋体"/>
          <w:sz w:val="24"/>
          <w:szCs w:val="24"/>
        </w:rPr>
        <w:t>职业技术教育学</w:t>
      </w:r>
      <w:r w:rsidRPr="00726062">
        <w:rPr>
          <w:rFonts w:ascii="宋体" w:eastAsia="宋体" w:hAnsi="宋体"/>
          <w:sz w:val="24"/>
          <w:szCs w:val="24"/>
        </w:rPr>
        <w:t>院是全国</w:t>
      </w:r>
      <w:r w:rsidR="00C54B26">
        <w:rPr>
          <w:rFonts w:ascii="宋体" w:eastAsia="宋体" w:hAnsi="宋体"/>
          <w:sz w:val="24"/>
          <w:szCs w:val="24"/>
        </w:rPr>
        <w:t>为数不多</w:t>
      </w:r>
      <w:r w:rsidRPr="00726062">
        <w:rPr>
          <w:rFonts w:ascii="宋体" w:eastAsia="宋体" w:hAnsi="宋体"/>
          <w:sz w:val="24"/>
          <w:szCs w:val="24"/>
        </w:rPr>
        <w:t>有对外合作开展职教师资培养项目的学院，</w:t>
      </w:r>
      <w:r w:rsidR="00C54B26">
        <w:rPr>
          <w:rFonts w:ascii="宋体" w:eastAsia="宋体" w:hAnsi="宋体"/>
          <w:sz w:val="24"/>
          <w:szCs w:val="24"/>
        </w:rPr>
        <w:t>拥有国内最大的留德博士师资团队，学院师资一半以上都有德国博士学位，学院在教学过程、课程设置中都会掺入德国理念，中德文化和科研等都得到了很好的融合。</w:t>
      </w:r>
      <w:r w:rsidRPr="00726062">
        <w:rPr>
          <w:rFonts w:ascii="宋体" w:eastAsia="宋体" w:hAnsi="宋体"/>
          <w:sz w:val="24"/>
          <w:szCs w:val="24"/>
        </w:rPr>
        <w:t>学生在</w:t>
      </w:r>
      <w:r w:rsidR="00C54B26">
        <w:rPr>
          <w:rFonts w:ascii="宋体" w:eastAsia="宋体" w:hAnsi="宋体"/>
          <w:sz w:val="24"/>
          <w:szCs w:val="24"/>
        </w:rPr>
        <w:t>校期间有较多参与国外学习交流的机会。每年都会有外籍教师对学生开展模块化教学。</w:t>
      </w:r>
      <w:r w:rsidRPr="00726062">
        <w:rPr>
          <w:rFonts w:ascii="宋体" w:eastAsia="宋体" w:hAnsi="宋体"/>
          <w:sz w:val="24"/>
          <w:szCs w:val="24"/>
        </w:rPr>
        <w:t>在如今国际化水平越来越高的社会，学生的</w:t>
      </w:r>
      <w:r w:rsidR="00C54B26">
        <w:rPr>
          <w:rFonts w:ascii="宋体" w:eastAsia="宋体" w:hAnsi="宋体" w:hint="eastAsia"/>
          <w:sz w:val="24"/>
          <w:szCs w:val="24"/>
        </w:rPr>
        <w:t>专业竞争力在这个时候就突</w:t>
      </w:r>
      <w:r w:rsidRPr="00726062">
        <w:rPr>
          <w:rFonts w:ascii="宋体" w:eastAsia="宋体" w:hAnsi="宋体" w:hint="eastAsia"/>
          <w:sz w:val="24"/>
          <w:szCs w:val="24"/>
        </w:rPr>
        <w:t>显了出来。</w:t>
      </w:r>
      <w:bookmarkStart w:id="33" w:name="_Toc410214542"/>
    </w:p>
    <w:p w:rsidR="00F34658" w:rsidRPr="00152E8C" w:rsidRDefault="00F34658" w:rsidP="00F34658">
      <w:pPr>
        <w:pStyle w:val="3"/>
        <w:rPr>
          <w:sz w:val="24"/>
          <w:szCs w:val="24"/>
        </w:rPr>
      </w:pPr>
      <w:bookmarkStart w:id="34" w:name="_Toc441591202"/>
      <w:r w:rsidRPr="00152E8C">
        <w:rPr>
          <w:rFonts w:hint="eastAsia"/>
          <w:sz w:val="24"/>
          <w:szCs w:val="24"/>
        </w:rPr>
        <w:t>（二）</w:t>
      </w:r>
      <w:r w:rsidRPr="00152E8C">
        <w:rPr>
          <w:sz w:val="24"/>
          <w:szCs w:val="24"/>
        </w:rPr>
        <w:t>就业特色分析</w:t>
      </w:r>
      <w:bookmarkEnd w:id="33"/>
      <w:bookmarkEnd w:id="34"/>
    </w:p>
    <w:p w:rsidR="00F34658" w:rsidRPr="00726062" w:rsidRDefault="00F34658" w:rsidP="00F34658">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在设立学院之初，学校是希望学院能培养出一批学生能够</w:t>
      </w:r>
      <w:r w:rsidR="00C54B26">
        <w:rPr>
          <w:rFonts w:ascii="宋体" w:eastAsia="宋体" w:hAnsi="宋体" w:hint="eastAsia"/>
          <w:sz w:val="24"/>
          <w:szCs w:val="24"/>
        </w:rPr>
        <w:t>到职业学校担任教师。</w:t>
      </w:r>
      <w:r w:rsidRPr="00726062">
        <w:rPr>
          <w:rFonts w:ascii="宋体" w:eastAsia="宋体" w:hAnsi="宋体" w:hint="eastAsia"/>
          <w:sz w:val="24"/>
          <w:szCs w:val="24"/>
        </w:rPr>
        <w:t>我们长期与多所职业学校保持着密切的联系。毕业季左右，他们也会在学院开展宣讲会、招聘会等等。</w:t>
      </w:r>
    </w:p>
    <w:p w:rsidR="00F34658" w:rsidRDefault="00F34658" w:rsidP="00F34658">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与其他学院的学生相比，我们的学生在求职过程中，拥有着多种选择。他们既可以寻求与其专业知识相关的工作，也可以选择去到职业学校竞聘教师的职位。而这就是在我们学院特殊的培养模式下学院就业工作的特色所在。</w:t>
      </w:r>
    </w:p>
    <w:p w:rsidR="00F34658" w:rsidRPr="00152E8C" w:rsidRDefault="00F34658" w:rsidP="00F34658">
      <w:pPr>
        <w:pStyle w:val="3"/>
        <w:rPr>
          <w:sz w:val="24"/>
          <w:szCs w:val="24"/>
        </w:rPr>
      </w:pPr>
      <w:bookmarkStart w:id="35" w:name="_Toc441591203"/>
      <w:r w:rsidRPr="00152E8C">
        <w:rPr>
          <w:rFonts w:hint="eastAsia"/>
          <w:sz w:val="24"/>
          <w:szCs w:val="24"/>
        </w:rPr>
        <w:t>（三）</w:t>
      </w:r>
      <w:r w:rsidRPr="00152E8C">
        <w:rPr>
          <w:rFonts w:hint="eastAsia"/>
          <w:sz w:val="24"/>
          <w:szCs w:val="24"/>
        </w:rPr>
        <w:t xml:space="preserve"> </w:t>
      </w:r>
      <w:r w:rsidRPr="00152E8C">
        <w:rPr>
          <w:rFonts w:hint="eastAsia"/>
          <w:sz w:val="24"/>
          <w:szCs w:val="24"/>
        </w:rPr>
        <w:t>学院的就业问题与困难</w:t>
      </w:r>
      <w:bookmarkEnd w:id="35"/>
    </w:p>
    <w:p w:rsidR="00F34658" w:rsidRPr="00726062" w:rsidRDefault="00F34658" w:rsidP="00F34658">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职业技术教育学院2015届</w:t>
      </w:r>
      <w:r w:rsidR="00C54B26">
        <w:rPr>
          <w:rFonts w:ascii="宋体" w:eastAsia="宋体" w:hAnsi="宋体" w:hint="eastAsia"/>
          <w:sz w:val="24"/>
          <w:szCs w:val="24"/>
        </w:rPr>
        <w:t>毕业生的平均</w:t>
      </w:r>
      <w:r w:rsidRPr="00726062">
        <w:rPr>
          <w:rFonts w:ascii="宋体" w:eastAsia="宋体" w:hAnsi="宋体" w:hint="eastAsia"/>
          <w:sz w:val="24"/>
          <w:szCs w:val="24"/>
        </w:rPr>
        <w:t>就业率</w:t>
      </w:r>
      <w:r w:rsidR="00C54B26">
        <w:rPr>
          <w:rFonts w:ascii="宋体" w:eastAsia="宋体" w:hAnsi="宋体" w:hint="eastAsia"/>
          <w:sz w:val="24"/>
          <w:szCs w:val="24"/>
        </w:rPr>
        <w:t>为95.23%，其中硕士生就业率为100%，本科生就业率为94.38%</w:t>
      </w:r>
      <w:r w:rsidRPr="00726062">
        <w:rPr>
          <w:rFonts w:ascii="宋体" w:eastAsia="宋体" w:hAnsi="宋体" w:hint="eastAsia"/>
          <w:sz w:val="24"/>
          <w:szCs w:val="24"/>
        </w:rPr>
        <w:t>，</w:t>
      </w:r>
      <w:r w:rsidR="00C54B26">
        <w:rPr>
          <w:rFonts w:ascii="宋体" w:eastAsia="宋体" w:hAnsi="宋体" w:hint="eastAsia"/>
          <w:sz w:val="24"/>
          <w:szCs w:val="24"/>
        </w:rPr>
        <w:t>学院现在的工作重心开始偏向对硕士研究生的培养上，而本科生开始进入一个收尾工作。学院的就业问题和困难也主要</w:t>
      </w:r>
      <w:r w:rsidRPr="00726062">
        <w:rPr>
          <w:rFonts w:ascii="宋体" w:eastAsia="宋体" w:hAnsi="宋体" w:hint="eastAsia"/>
          <w:sz w:val="24"/>
          <w:szCs w:val="24"/>
        </w:rPr>
        <w:t>在</w:t>
      </w:r>
      <w:r w:rsidR="00C54B26">
        <w:rPr>
          <w:rFonts w:ascii="宋体" w:eastAsia="宋体" w:hAnsi="宋体" w:hint="eastAsia"/>
          <w:sz w:val="24"/>
          <w:szCs w:val="24"/>
        </w:rPr>
        <w:t>本科生方面。</w:t>
      </w:r>
    </w:p>
    <w:p w:rsidR="00F34658" w:rsidRPr="00152E8C" w:rsidRDefault="00F34658" w:rsidP="00F34658">
      <w:pPr>
        <w:pStyle w:val="4"/>
        <w:rPr>
          <w:sz w:val="24"/>
          <w:szCs w:val="24"/>
        </w:rPr>
      </w:pPr>
      <w:r w:rsidRPr="00152E8C">
        <w:rPr>
          <w:rFonts w:hint="eastAsia"/>
          <w:sz w:val="24"/>
          <w:szCs w:val="24"/>
        </w:rPr>
        <w:lastRenderedPageBreak/>
        <w:t xml:space="preserve">1. </w:t>
      </w:r>
      <w:r w:rsidR="00C54B26">
        <w:rPr>
          <w:rFonts w:hint="eastAsia"/>
          <w:sz w:val="24"/>
          <w:szCs w:val="24"/>
        </w:rPr>
        <w:t>本科生学历无法达到职业学校的要求，</w:t>
      </w:r>
      <w:r w:rsidRPr="00152E8C">
        <w:rPr>
          <w:rFonts w:hint="eastAsia"/>
          <w:sz w:val="24"/>
          <w:szCs w:val="24"/>
        </w:rPr>
        <w:t>学生</w:t>
      </w:r>
      <w:r w:rsidR="00C54B26">
        <w:rPr>
          <w:rFonts w:hint="eastAsia"/>
          <w:sz w:val="24"/>
          <w:szCs w:val="24"/>
        </w:rPr>
        <w:t>觉得</w:t>
      </w:r>
      <w:r w:rsidRPr="00152E8C">
        <w:rPr>
          <w:rFonts w:hint="eastAsia"/>
          <w:sz w:val="24"/>
          <w:szCs w:val="24"/>
        </w:rPr>
        <w:t>专业对口率不高</w:t>
      </w:r>
    </w:p>
    <w:p w:rsidR="00C54B26" w:rsidRPr="00C54B26" w:rsidRDefault="00F34658" w:rsidP="00C54B26">
      <w:pPr>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我们学院2014年前将重点放在培养本科生上，而如今就业竞争越来越激烈</w:t>
      </w:r>
      <w:r>
        <w:rPr>
          <w:rFonts w:ascii="宋体" w:eastAsia="宋体" w:hAnsi="宋体" w:hint="eastAsia"/>
          <w:sz w:val="24"/>
          <w:szCs w:val="24"/>
        </w:rPr>
        <w:t>，职业学校对教师的</w:t>
      </w:r>
      <w:r w:rsidR="00C54B26">
        <w:rPr>
          <w:rFonts w:ascii="宋体" w:eastAsia="宋体" w:hAnsi="宋体" w:hint="eastAsia"/>
          <w:sz w:val="24"/>
          <w:szCs w:val="24"/>
        </w:rPr>
        <w:t>学历</w:t>
      </w:r>
      <w:r>
        <w:rPr>
          <w:rFonts w:ascii="宋体" w:eastAsia="宋体" w:hAnsi="宋体" w:hint="eastAsia"/>
          <w:sz w:val="24"/>
          <w:szCs w:val="24"/>
        </w:rPr>
        <w:t>要求也越来越高。本科生的专业知识水平和能力</w:t>
      </w:r>
      <w:r w:rsidRPr="00726062">
        <w:rPr>
          <w:rFonts w:ascii="宋体" w:eastAsia="宋体" w:hAnsi="宋体" w:hint="eastAsia"/>
          <w:sz w:val="24"/>
          <w:szCs w:val="24"/>
        </w:rPr>
        <w:t>某些时候已经不能完全达到职业学校对教师的要求。</w:t>
      </w:r>
      <w:r>
        <w:rPr>
          <w:rFonts w:ascii="宋体" w:eastAsia="宋体" w:hAnsi="宋体" w:hint="eastAsia"/>
          <w:sz w:val="24"/>
          <w:szCs w:val="24"/>
        </w:rPr>
        <w:t>目前，</w:t>
      </w:r>
      <w:r w:rsidRPr="00726062">
        <w:rPr>
          <w:rFonts w:ascii="宋体" w:eastAsia="宋体" w:hAnsi="宋体" w:hint="eastAsia"/>
          <w:sz w:val="24"/>
          <w:szCs w:val="24"/>
        </w:rPr>
        <w:t>职业学校</w:t>
      </w:r>
      <w:r>
        <w:rPr>
          <w:rFonts w:ascii="宋体" w:eastAsia="宋体" w:hAnsi="宋体" w:hint="eastAsia"/>
          <w:sz w:val="24"/>
          <w:szCs w:val="24"/>
        </w:rPr>
        <w:t>对教师的学历要求基本都是硕士研究生以上，</w:t>
      </w:r>
      <w:r w:rsidR="00C54B26">
        <w:rPr>
          <w:rFonts w:ascii="宋体" w:eastAsia="宋体" w:hAnsi="宋体" w:hint="eastAsia"/>
          <w:sz w:val="24"/>
          <w:szCs w:val="24"/>
        </w:rPr>
        <w:t>而且一般都只招收上海本地生源，而我们学院的外地生源又远多于上海生源。</w:t>
      </w:r>
      <w:r w:rsidRPr="00726062">
        <w:rPr>
          <w:rFonts w:ascii="宋体" w:eastAsia="宋体" w:hAnsi="宋体" w:hint="eastAsia"/>
          <w:sz w:val="24"/>
          <w:szCs w:val="24"/>
        </w:rPr>
        <w:t>这对我们学院本科生就业是一个严峻的挑战。</w:t>
      </w:r>
    </w:p>
    <w:p w:rsidR="00C54B26" w:rsidRDefault="00F34658" w:rsidP="00F34658">
      <w:pPr>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我</w:t>
      </w:r>
      <w:r w:rsidRPr="00726062">
        <w:rPr>
          <w:rFonts w:ascii="宋体" w:eastAsia="宋体" w:hAnsi="宋体" w:hint="eastAsia"/>
          <w:sz w:val="24"/>
          <w:szCs w:val="24"/>
        </w:rPr>
        <w:t>们学院旨在向职业学校输送教师资源，但</w:t>
      </w:r>
      <w:r>
        <w:rPr>
          <w:rFonts w:ascii="宋体" w:eastAsia="宋体" w:hAnsi="宋体" w:hint="eastAsia"/>
          <w:sz w:val="24"/>
          <w:szCs w:val="24"/>
        </w:rPr>
        <w:t>我们的培养方式还是非定向的。学生们自己本身也学习了很多专业知识。在面临职业学校要求变高，本科生无法跨越学历“高门槛”的情况下，</w:t>
      </w:r>
      <w:r w:rsidRPr="00726062">
        <w:rPr>
          <w:rFonts w:ascii="宋体" w:eastAsia="宋体" w:hAnsi="宋体" w:hint="eastAsia"/>
          <w:sz w:val="24"/>
          <w:szCs w:val="24"/>
        </w:rPr>
        <w:t>很多学生会更倾向于选择与专业相关的工作，尤其是机械设计制造及自动化（职教师资）、土木工程（职教师资）和电子信息工程（职教师资）这三个偏工科性质专业的学生。</w:t>
      </w:r>
      <w:r>
        <w:rPr>
          <w:rFonts w:ascii="宋体" w:eastAsia="宋体" w:hAnsi="宋体" w:hint="eastAsia"/>
          <w:sz w:val="24"/>
          <w:szCs w:val="24"/>
        </w:rPr>
        <w:t>很多用人</w:t>
      </w:r>
      <w:r w:rsidRPr="00726062">
        <w:rPr>
          <w:rFonts w:ascii="宋体" w:eastAsia="宋体" w:hAnsi="宋体" w:hint="eastAsia"/>
          <w:sz w:val="24"/>
          <w:szCs w:val="24"/>
        </w:rPr>
        <w:t>单位会</w:t>
      </w:r>
      <w:r>
        <w:rPr>
          <w:rFonts w:ascii="宋体" w:eastAsia="宋体" w:hAnsi="宋体" w:hint="eastAsia"/>
          <w:sz w:val="24"/>
          <w:szCs w:val="24"/>
        </w:rPr>
        <w:t>考虑同济大学的工科优势而录取学生。</w:t>
      </w:r>
    </w:p>
    <w:p w:rsidR="00C54B26" w:rsidRPr="00C54B26" w:rsidRDefault="00C54B26" w:rsidP="00F34658">
      <w:pPr>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事实上，上海的职业学校对教师学历要求较高，而很多二三线城市，比如苏州、南通等地的职业学校是愿意录取本科学历的教师，但是学生普遍不愿意去到外地的职业学校，相对更愿意去上海的其他用人单位。而这就使得学生觉得自身专业对口率不高。</w:t>
      </w:r>
    </w:p>
    <w:p w:rsidR="00F34658" w:rsidRPr="00152E8C" w:rsidRDefault="00F34658" w:rsidP="00F34658">
      <w:pPr>
        <w:pStyle w:val="4"/>
        <w:rPr>
          <w:sz w:val="24"/>
          <w:szCs w:val="24"/>
        </w:rPr>
      </w:pPr>
      <w:r w:rsidRPr="00152E8C">
        <w:rPr>
          <w:rFonts w:hint="eastAsia"/>
          <w:sz w:val="24"/>
          <w:szCs w:val="24"/>
        </w:rPr>
        <w:t xml:space="preserve">2. </w:t>
      </w:r>
      <w:r w:rsidRPr="00152E8C">
        <w:rPr>
          <w:rFonts w:hint="eastAsia"/>
          <w:sz w:val="24"/>
          <w:szCs w:val="24"/>
        </w:rPr>
        <w:t>学生</w:t>
      </w:r>
      <w:r w:rsidR="00C54B26">
        <w:rPr>
          <w:rFonts w:hint="eastAsia"/>
          <w:sz w:val="24"/>
          <w:szCs w:val="24"/>
        </w:rPr>
        <w:t>毕业率不高</w:t>
      </w:r>
      <w:r w:rsidRPr="00152E8C">
        <w:rPr>
          <w:rFonts w:hint="eastAsia"/>
          <w:sz w:val="24"/>
          <w:szCs w:val="24"/>
        </w:rPr>
        <w:t>，无法正常就业</w:t>
      </w:r>
      <w:r w:rsidR="00C54B26">
        <w:rPr>
          <w:rFonts w:hint="eastAsia"/>
          <w:sz w:val="24"/>
          <w:szCs w:val="24"/>
        </w:rPr>
        <w:t>人数偏多</w:t>
      </w:r>
    </w:p>
    <w:p w:rsidR="00F34658" w:rsidRDefault="00C54B26" w:rsidP="00F34658">
      <w:pPr>
        <w:spacing w:beforeLines="50" w:before="156" w:line="400" w:lineRule="exact"/>
        <w:ind w:firstLine="480"/>
        <w:jc w:val="left"/>
        <w:rPr>
          <w:rFonts w:ascii="宋体" w:eastAsia="宋体" w:hAnsi="宋体"/>
          <w:sz w:val="24"/>
          <w:szCs w:val="24"/>
        </w:rPr>
      </w:pPr>
      <w:r>
        <w:rPr>
          <w:rFonts w:ascii="宋体" w:eastAsia="宋体" w:hAnsi="宋体" w:hint="eastAsia"/>
          <w:sz w:val="24"/>
          <w:szCs w:val="24"/>
        </w:rPr>
        <w:t>目前，由于</w:t>
      </w:r>
      <w:r w:rsidR="00F34658">
        <w:rPr>
          <w:rFonts w:ascii="宋体" w:eastAsia="宋体" w:hAnsi="宋体" w:hint="eastAsia"/>
          <w:sz w:val="24"/>
          <w:szCs w:val="24"/>
        </w:rPr>
        <w:t>职业技术教育学院</w:t>
      </w:r>
      <w:r>
        <w:rPr>
          <w:rFonts w:ascii="宋体" w:eastAsia="宋体" w:hAnsi="宋体" w:hint="eastAsia"/>
          <w:sz w:val="24"/>
          <w:szCs w:val="24"/>
        </w:rPr>
        <w:t>2012年之后不再招收本科生，本科生工作进入扫尾工作。</w:t>
      </w:r>
      <w:r w:rsidR="00F34658">
        <w:rPr>
          <w:rFonts w:ascii="宋体" w:eastAsia="宋体" w:hAnsi="宋体" w:hint="eastAsia"/>
          <w:sz w:val="24"/>
          <w:szCs w:val="24"/>
        </w:rPr>
        <w:t>2015</w:t>
      </w:r>
      <w:r>
        <w:rPr>
          <w:rFonts w:ascii="宋体" w:eastAsia="宋体" w:hAnsi="宋体" w:hint="eastAsia"/>
          <w:sz w:val="24"/>
          <w:szCs w:val="24"/>
        </w:rPr>
        <w:t>届毕业生结业率相对比较高，</w:t>
      </w:r>
      <w:r w:rsidR="00F34658">
        <w:rPr>
          <w:rFonts w:ascii="宋体" w:eastAsia="宋体" w:hAnsi="宋体" w:hint="eastAsia"/>
          <w:sz w:val="24"/>
          <w:szCs w:val="24"/>
        </w:rPr>
        <w:t>结业人数高达17人，</w:t>
      </w:r>
      <w:r>
        <w:rPr>
          <w:rFonts w:ascii="宋体" w:eastAsia="宋体" w:hAnsi="宋体" w:hint="eastAsia"/>
          <w:sz w:val="24"/>
          <w:szCs w:val="24"/>
        </w:rPr>
        <w:t>其中主要原因</w:t>
      </w:r>
      <w:proofErr w:type="gramStart"/>
      <w:r>
        <w:rPr>
          <w:rFonts w:ascii="宋体" w:eastAsia="宋体" w:hAnsi="宋体" w:hint="eastAsia"/>
          <w:sz w:val="24"/>
          <w:szCs w:val="24"/>
        </w:rPr>
        <w:t>是之前</w:t>
      </w:r>
      <w:proofErr w:type="gramEnd"/>
      <w:r>
        <w:rPr>
          <w:rFonts w:ascii="宋体" w:eastAsia="宋体" w:hAnsi="宋体" w:hint="eastAsia"/>
          <w:sz w:val="24"/>
          <w:szCs w:val="24"/>
        </w:rPr>
        <w:t>几年留级学生的累积</w:t>
      </w:r>
      <w:r w:rsidR="00F34658">
        <w:rPr>
          <w:rFonts w:ascii="宋体" w:eastAsia="宋体" w:hAnsi="宋体" w:hint="eastAsia"/>
          <w:sz w:val="24"/>
          <w:szCs w:val="24"/>
        </w:rPr>
        <w:t>。学生无法正常毕业，严重影响他们的正常就业。</w:t>
      </w:r>
    </w:p>
    <w:p w:rsidR="00F34658" w:rsidRPr="00726062" w:rsidRDefault="00F34658" w:rsidP="00F34658">
      <w:pPr>
        <w:spacing w:beforeLines="50" w:before="156" w:line="400" w:lineRule="exact"/>
        <w:ind w:firstLine="480"/>
        <w:jc w:val="left"/>
        <w:rPr>
          <w:rFonts w:ascii="宋体" w:eastAsia="宋体" w:hAnsi="宋体"/>
          <w:sz w:val="24"/>
          <w:szCs w:val="24"/>
        </w:rPr>
      </w:pPr>
    </w:p>
    <w:p w:rsidR="00F34658" w:rsidRPr="00726062" w:rsidRDefault="00F34658" w:rsidP="00F34658">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658" w:rsidRPr="00726062" w:rsidRDefault="00F34658" w:rsidP="00F34658">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658" w:rsidRPr="00726062" w:rsidRDefault="00F34658" w:rsidP="00F34658">
      <w:pPr>
        <w:autoSpaceDE w:val="0"/>
        <w:autoSpaceDN w:val="0"/>
        <w:adjustRightInd w:val="0"/>
        <w:spacing w:beforeLines="50" w:before="156" w:line="400" w:lineRule="exact"/>
        <w:ind w:firstLineChars="200" w:firstLine="480"/>
        <w:jc w:val="left"/>
        <w:rPr>
          <w:rFonts w:ascii="宋体" w:eastAsia="宋体" w:hAnsi="宋体"/>
          <w:sz w:val="24"/>
          <w:szCs w:val="24"/>
        </w:rPr>
      </w:pPr>
    </w:p>
    <w:p w:rsidR="00F34658" w:rsidRDefault="00F34658" w:rsidP="00F34658">
      <w:pPr>
        <w:autoSpaceDE w:val="0"/>
        <w:autoSpaceDN w:val="0"/>
        <w:adjustRightInd w:val="0"/>
        <w:spacing w:beforeLines="50" w:before="156" w:line="400" w:lineRule="exact"/>
        <w:jc w:val="left"/>
        <w:rPr>
          <w:rFonts w:ascii="宋体" w:eastAsia="宋体" w:hAnsi="宋体"/>
          <w:sz w:val="24"/>
          <w:szCs w:val="24"/>
        </w:rPr>
      </w:pPr>
    </w:p>
    <w:p w:rsidR="00F34658" w:rsidRDefault="00F34658" w:rsidP="00F34658">
      <w:pPr>
        <w:autoSpaceDE w:val="0"/>
        <w:autoSpaceDN w:val="0"/>
        <w:adjustRightInd w:val="0"/>
        <w:spacing w:beforeLines="50" w:before="156" w:line="400" w:lineRule="exact"/>
        <w:jc w:val="left"/>
        <w:rPr>
          <w:rFonts w:ascii="宋体" w:eastAsia="宋体" w:hAnsi="宋体"/>
          <w:sz w:val="24"/>
          <w:szCs w:val="24"/>
        </w:rPr>
      </w:pPr>
    </w:p>
    <w:p w:rsidR="00F34658" w:rsidRDefault="00F34658" w:rsidP="00F34658">
      <w:pPr>
        <w:autoSpaceDE w:val="0"/>
        <w:autoSpaceDN w:val="0"/>
        <w:adjustRightInd w:val="0"/>
        <w:spacing w:beforeLines="50" w:before="156" w:line="400" w:lineRule="exact"/>
        <w:jc w:val="left"/>
        <w:rPr>
          <w:rFonts w:ascii="宋体" w:eastAsia="宋体" w:hAnsi="宋体"/>
          <w:sz w:val="24"/>
          <w:szCs w:val="24"/>
        </w:rPr>
      </w:pPr>
    </w:p>
    <w:p w:rsidR="00F34658" w:rsidRPr="00F34658" w:rsidRDefault="00F34658" w:rsidP="00F34658">
      <w:pPr>
        <w:autoSpaceDE w:val="0"/>
        <w:autoSpaceDN w:val="0"/>
        <w:adjustRightInd w:val="0"/>
        <w:spacing w:beforeLines="50" w:before="156" w:line="400" w:lineRule="exact"/>
        <w:rPr>
          <w:rFonts w:ascii="宋体" w:eastAsia="宋体" w:hAnsi="宋体"/>
          <w:b/>
          <w:szCs w:val="21"/>
        </w:rPr>
      </w:pPr>
    </w:p>
    <w:p w:rsidR="00D228F4" w:rsidRPr="00152E8C" w:rsidRDefault="00152E8C" w:rsidP="00152E8C">
      <w:pPr>
        <w:pStyle w:val="1"/>
        <w:jc w:val="center"/>
        <w:rPr>
          <w:sz w:val="24"/>
          <w:szCs w:val="24"/>
        </w:rPr>
      </w:pPr>
      <w:bookmarkStart w:id="36" w:name="_Toc441591204"/>
      <w:r>
        <w:rPr>
          <w:rFonts w:hint="eastAsia"/>
          <w:sz w:val="24"/>
          <w:szCs w:val="24"/>
        </w:rPr>
        <w:lastRenderedPageBreak/>
        <w:t>第五</w:t>
      </w:r>
      <w:r w:rsidR="00911D56" w:rsidRPr="00152E8C">
        <w:rPr>
          <w:rFonts w:hint="eastAsia"/>
          <w:sz w:val="24"/>
          <w:szCs w:val="24"/>
        </w:rPr>
        <w:t>部分</w:t>
      </w:r>
      <w:r w:rsidR="00911D56" w:rsidRPr="00152E8C">
        <w:rPr>
          <w:rFonts w:hint="eastAsia"/>
          <w:sz w:val="24"/>
          <w:szCs w:val="24"/>
        </w:rPr>
        <w:t xml:space="preserve"> </w:t>
      </w:r>
      <w:r w:rsidR="00D228F4" w:rsidRPr="00152E8C">
        <w:rPr>
          <w:rFonts w:hint="eastAsia"/>
          <w:sz w:val="24"/>
          <w:szCs w:val="24"/>
        </w:rPr>
        <w:t>总结</w:t>
      </w:r>
      <w:bookmarkEnd w:id="36"/>
    </w:p>
    <w:p w:rsidR="008801A8" w:rsidRPr="00726062" w:rsidRDefault="0072604F" w:rsidP="00E65D70">
      <w:pPr>
        <w:autoSpaceDE w:val="0"/>
        <w:autoSpaceDN w:val="0"/>
        <w:adjustRightInd w:val="0"/>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职业技术教育</w:t>
      </w:r>
      <w:r w:rsidR="007E7B25" w:rsidRPr="007E7B25">
        <w:rPr>
          <w:rFonts w:ascii="宋体" w:eastAsia="宋体" w:hAnsi="宋体" w:hint="eastAsia"/>
          <w:sz w:val="24"/>
          <w:szCs w:val="24"/>
        </w:rPr>
        <w:t>学院紧跟就业指导中心的步伐，坚持贯彻落实党和国家、地方的政策方针，始终以“充分就业、有力择业、满意职业、奉献事业”为工作信念，举全院之</w:t>
      </w:r>
      <w:proofErr w:type="gramStart"/>
      <w:r w:rsidR="007E7B25" w:rsidRPr="007E7B25">
        <w:rPr>
          <w:rFonts w:ascii="宋体" w:eastAsia="宋体" w:hAnsi="宋体" w:hint="eastAsia"/>
          <w:sz w:val="24"/>
          <w:szCs w:val="24"/>
        </w:rPr>
        <w:t>力做好</w:t>
      </w:r>
      <w:proofErr w:type="gramEnd"/>
      <w:r w:rsidR="007E7B25" w:rsidRPr="007E7B25">
        <w:rPr>
          <w:rFonts w:ascii="宋体" w:eastAsia="宋体" w:hAnsi="宋体" w:hint="eastAsia"/>
          <w:sz w:val="24"/>
          <w:szCs w:val="24"/>
        </w:rPr>
        <w:t>大学生生涯指导与服务工作</w:t>
      </w:r>
      <w:r w:rsidR="007E7B25">
        <w:rPr>
          <w:rFonts w:ascii="宋体" w:eastAsia="宋体" w:hAnsi="宋体" w:hint="eastAsia"/>
          <w:sz w:val="24"/>
          <w:szCs w:val="24"/>
        </w:rPr>
        <w:t>，</w:t>
      </w:r>
      <w:r w:rsidR="00911D56" w:rsidRPr="00726062">
        <w:rPr>
          <w:rFonts w:ascii="宋体" w:eastAsia="宋体" w:hAnsi="宋体" w:hint="eastAsia"/>
          <w:sz w:val="24"/>
          <w:szCs w:val="24"/>
        </w:rPr>
        <w:t>通过不懈努力</w:t>
      </w:r>
      <w:r w:rsidR="007E7B25">
        <w:rPr>
          <w:rFonts w:ascii="宋体" w:eastAsia="宋体" w:hAnsi="宋体" w:hint="eastAsia"/>
          <w:sz w:val="24"/>
          <w:szCs w:val="24"/>
        </w:rPr>
        <w:t>，</w:t>
      </w:r>
      <w:r w:rsidR="00911D56" w:rsidRPr="00726062">
        <w:rPr>
          <w:rFonts w:ascii="宋体" w:eastAsia="宋体" w:hAnsi="宋体" w:hint="eastAsia"/>
          <w:sz w:val="24"/>
          <w:szCs w:val="24"/>
        </w:rPr>
        <w:t>2015年</w:t>
      </w:r>
      <w:r w:rsidR="007E7B25">
        <w:rPr>
          <w:rFonts w:ascii="宋体" w:eastAsia="宋体" w:hAnsi="宋体" w:hint="eastAsia"/>
          <w:sz w:val="24"/>
          <w:szCs w:val="24"/>
        </w:rPr>
        <w:t>职业技术教育</w:t>
      </w:r>
      <w:r w:rsidR="00911D56" w:rsidRPr="00726062">
        <w:rPr>
          <w:rFonts w:ascii="宋体" w:eastAsia="宋体" w:hAnsi="宋体" w:hint="eastAsia"/>
          <w:sz w:val="24"/>
          <w:szCs w:val="24"/>
        </w:rPr>
        <w:t>学院就业率达到95.23%。</w:t>
      </w:r>
    </w:p>
    <w:p w:rsidR="00911D56" w:rsidRPr="00726062" w:rsidRDefault="007E7B25" w:rsidP="007E7B25">
      <w:pPr>
        <w:autoSpaceDE w:val="0"/>
        <w:autoSpaceDN w:val="0"/>
        <w:adjustRightInd w:val="0"/>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而职业技术教育学院的就业情况还存在一定的上升空间，在之后的就业工作还需要进一步的努力和提高。学院应该关注学生的课程学习情况，注意保证学生的毕业率。并进一步加强学院和企业的联系，以为学生搭建更好地就业平台，提供更多的就业渠道。</w:t>
      </w:r>
      <w:r w:rsidR="00C76FC4">
        <w:rPr>
          <w:rFonts w:ascii="宋体" w:eastAsia="宋体" w:hAnsi="宋体" w:hint="eastAsia"/>
          <w:sz w:val="24"/>
          <w:szCs w:val="24"/>
        </w:rPr>
        <w:t>另外，也加强与学生的沟通和交流</w:t>
      </w:r>
      <w:bookmarkStart w:id="37" w:name="_GoBack"/>
      <w:bookmarkEnd w:id="37"/>
      <w:r w:rsidR="00C76FC4">
        <w:rPr>
          <w:rFonts w:ascii="宋体" w:eastAsia="宋体" w:hAnsi="宋体" w:hint="eastAsia"/>
          <w:sz w:val="24"/>
          <w:szCs w:val="24"/>
        </w:rPr>
        <w:t>，鼓励学生外地就业或者回家乡就业，特别是外地生源的学生。</w:t>
      </w:r>
      <w:r w:rsidR="008801A8" w:rsidRPr="00726062">
        <w:rPr>
          <w:rFonts w:ascii="宋体" w:eastAsia="宋体" w:hAnsi="宋体" w:hint="eastAsia"/>
          <w:sz w:val="24"/>
          <w:szCs w:val="24"/>
        </w:rPr>
        <w:t>继续按照同济大学及上级主管部门的要求，结合社会需求和学生实际，以学生为中心，积极探索，全力以赴，认真做好就业服务指导工作。</w:t>
      </w:r>
    </w:p>
    <w:sectPr w:rsidR="00911D56" w:rsidRPr="00726062" w:rsidSect="00F022D4">
      <w:headerReference w:type="default" r:id="rId25"/>
      <w:footerReference w:type="default" r:id="rId26"/>
      <w:pgSz w:w="11906" w:h="16838"/>
      <w:pgMar w:top="1440" w:right="1800" w:bottom="1440" w:left="180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3E" w:rsidRDefault="00D00F3E" w:rsidP="00447102">
      <w:r>
        <w:separator/>
      </w:r>
    </w:p>
  </w:endnote>
  <w:endnote w:type="continuationSeparator" w:id="0">
    <w:p w:rsidR="00D00F3E" w:rsidRDefault="00D00F3E" w:rsidP="0044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151558"/>
      <w:docPartObj>
        <w:docPartGallery w:val="Page Numbers (Bottom of Page)"/>
        <w:docPartUnique/>
      </w:docPartObj>
    </w:sdtPr>
    <w:sdtEndPr/>
    <w:sdtContent>
      <w:p w:rsidR="000E45AD" w:rsidRDefault="000E45AD">
        <w:pPr>
          <w:pStyle w:val="a4"/>
          <w:jc w:val="right"/>
        </w:pPr>
        <w:r>
          <w:fldChar w:fldCharType="begin"/>
        </w:r>
        <w:r>
          <w:instrText>PAGE   \* MERGEFORMAT</w:instrText>
        </w:r>
        <w:r>
          <w:fldChar w:fldCharType="separate"/>
        </w:r>
        <w:r w:rsidR="00692EA0" w:rsidRPr="00692EA0">
          <w:rPr>
            <w:noProof/>
            <w:lang w:val="zh-CN"/>
          </w:rPr>
          <w:t>13</w:t>
        </w:r>
        <w:r>
          <w:fldChar w:fldCharType="end"/>
        </w:r>
      </w:p>
    </w:sdtContent>
  </w:sdt>
  <w:p w:rsidR="005D5E38" w:rsidRDefault="005D5E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3E" w:rsidRDefault="00D00F3E" w:rsidP="00447102">
      <w:r>
        <w:separator/>
      </w:r>
    </w:p>
  </w:footnote>
  <w:footnote w:type="continuationSeparator" w:id="0">
    <w:p w:rsidR="00D00F3E" w:rsidRDefault="00D00F3E" w:rsidP="00447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38" w:rsidRDefault="005D5E38" w:rsidP="005D5E38">
    <w:pPr>
      <w:pStyle w:val="a3"/>
      <w:ind w:right="-576"/>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8"/>
        <w:szCs w:val="28"/>
      </w:rPr>
      <w:t>职业技术教育学院</w:t>
    </w:r>
    <w:r>
      <w:rPr>
        <w:rFonts w:asciiTheme="majorHAnsi" w:eastAsiaTheme="majorEastAsia" w:hAnsiTheme="majorHAnsi" w:cstheme="majorBidi" w:hint="eastAsia"/>
        <w:sz w:val="28"/>
        <w:szCs w:val="28"/>
      </w:rPr>
      <w:t xml:space="preserve"> 2015</w:t>
    </w:r>
    <w:r>
      <w:rPr>
        <w:rFonts w:asciiTheme="majorHAnsi" w:eastAsiaTheme="majorEastAsia" w:hAnsiTheme="majorHAnsi" w:cstheme="majorBidi" w:hint="eastAsia"/>
        <w:sz w:val="28"/>
        <w:szCs w:val="28"/>
      </w:rPr>
      <w:t>届</w:t>
    </w:r>
    <w:r w:rsidR="00B21756">
      <w:rPr>
        <w:rFonts w:asciiTheme="majorHAnsi" w:eastAsiaTheme="majorEastAsia" w:hAnsiTheme="majorHAnsi" w:cstheme="majorBidi" w:hint="eastAsia"/>
        <w:sz w:val="28"/>
        <w:szCs w:val="28"/>
      </w:rPr>
      <w:t>毕业生</w:t>
    </w:r>
    <w:r>
      <w:rPr>
        <w:rFonts w:asciiTheme="majorHAnsi" w:eastAsiaTheme="majorEastAsia" w:hAnsiTheme="majorHAnsi" w:cstheme="majorBidi" w:hint="eastAsia"/>
        <w:sz w:val="28"/>
        <w:szCs w:val="28"/>
      </w:rPr>
      <w:t>就业质量报告</w:t>
    </w:r>
  </w:p>
  <w:p w:rsidR="005D5E38" w:rsidRDefault="005D5E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1FFA"/>
    <w:multiLevelType w:val="hybridMultilevel"/>
    <w:tmpl w:val="40382E74"/>
    <w:lvl w:ilvl="0" w:tplc="F9F27E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01675"/>
    <w:multiLevelType w:val="hybridMultilevel"/>
    <w:tmpl w:val="11DC83CA"/>
    <w:lvl w:ilvl="0" w:tplc="9304AB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737D51"/>
    <w:multiLevelType w:val="hybridMultilevel"/>
    <w:tmpl w:val="D3469BAA"/>
    <w:lvl w:ilvl="0" w:tplc="47DEA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D54C71"/>
    <w:multiLevelType w:val="hybridMultilevel"/>
    <w:tmpl w:val="41387168"/>
    <w:lvl w:ilvl="0" w:tplc="B9C65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2A01C7"/>
    <w:multiLevelType w:val="hybridMultilevel"/>
    <w:tmpl w:val="252C55D8"/>
    <w:lvl w:ilvl="0" w:tplc="44CA7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B26926"/>
    <w:multiLevelType w:val="hybridMultilevel"/>
    <w:tmpl w:val="7A86F17E"/>
    <w:lvl w:ilvl="0" w:tplc="145EA6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CA3453"/>
    <w:multiLevelType w:val="hybridMultilevel"/>
    <w:tmpl w:val="F7DC7998"/>
    <w:lvl w:ilvl="0" w:tplc="281C27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821C6E"/>
    <w:multiLevelType w:val="hybridMultilevel"/>
    <w:tmpl w:val="83B8AA40"/>
    <w:lvl w:ilvl="0" w:tplc="BB74DE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D01131"/>
    <w:multiLevelType w:val="hybridMultilevel"/>
    <w:tmpl w:val="30AA4C8C"/>
    <w:lvl w:ilvl="0" w:tplc="CF6E5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F33C9D"/>
    <w:multiLevelType w:val="hybridMultilevel"/>
    <w:tmpl w:val="2F90ED96"/>
    <w:lvl w:ilvl="0" w:tplc="5C56E47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7A4744"/>
    <w:multiLevelType w:val="hybridMultilevel"/>
    <w:tmpl w:val="3B7C5662"/>
    <w:lvl w:ilvl="0" w:tplc="0C1019C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B06A13"/>
    <w:multiLevelType w:val="hybridMultilevel"/>
    <w:tmpl w:val="AE00ECD0"/>
    <w:lvl w:ilvl="0" w:tplc="FA1C8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A44666"/>
    <w:multiLevelType w:val="hybridMultilevel"/>
    <w:tmpl w:val="2A2E75CE"/>
    <w:lvl w:ilvl="0" w:tplc="7F705914">
      <w:start w:val="1"/>
      <w:numFmt w:val="japaneseCounting"/>
      <w:lvlText w:val="%1、"/>
      <w:lvlJc w:val="left"/>
      <w:pPr>
        <w:ind w:left="720" w:hanging="720"/>
      </w:pPr>
      <w:rPr>
        <w:rFonts w:hint="default"/>
      </w:rPr>
    </w:lvl>
    <w:lvl w:ilvl="1" w:tplc="C04842C4">
      <w:start w:val="1"/>
      <w:numFmt w:val="japaneseCounting"/>
      <w:lvlText w:val="（%2）"/>
      <w:lvlJc w:val="left"/>
      <w:pPr>
        <w:ind w:left="1185" w:hanging="76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9A35CB"/>
    <w:multiLevelType w:val="hybridMultilevel"/>
    <w:tmpl w:val="70CCCA66"/>
    <w:lvl w:ilvl="0" w:tplc="AF2C99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911AB8"/>
    <w:multiLevelType w:val="hybridMultilevel"/>
    <w:tmpl w:val="99780DAC"/>
    <w:lvl w:ilvl="0" w:tplc="2F5E90D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412748"/>
    <w:multiLevelType w:val="hybridMultilevel"/>
    <w:tmpl w:val="DF344888"/>
    <w:lvl w:ilvl="0" w:tplc="FE64CF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E111B1"/>
    <w:multiLevelType w:val="hybridMultilevel"/>
    <w:tmpl w:val="93CC9BB2"/>
    <w:lvl w:ilvl="0" w:tplc="1004B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B6020E"/>
    <w:multiLevelType w:val="hybridMultilevel"/>
    <w:tmpl w:val="02C817F8"/>
    <w:lvl w:ilvl="0" w:tplc="2CE832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11"/>
  </w:num>
  <w:num w:numId="5">
    <w:abstractNumId w:val="2"/>
  </w:num>
  <w:num w:numId="6">
    <w:abstractNumId w:val="6"/>
  </w:num>
  <w:num w:numId="7">
    <w:abstractNumId w:val="7"/>
  </w:num>
  <w:num w:numId="8">
    <w:abstractNumId w:val="15"/>
  </w:num>
  <w:num w:numId="9">
    <w:abstractNumId w:val="8"/>
  </w:num>
  <w:num w:numId="10">
    <w:abstractNumId w:val="17"/>
  </w:num>
  <w:num w:numId="11">
    <w:abstractNumId w:val="16"/>
  </w:num>
  <w:num w:numId="12">
    <w:abstractNumId w:val="1"/>
  </w:num>
  <w:num w:numId="13">
    <w:abstractNumId w:val="9"/>
  </w:num>
  <w:num w:numId="14">
    <w:abstractNumId w:val="14"/>
  </w:num>
  <w:num w:numId="15">
    <w:abstractNumId w:val="13"/>
  </w:num>
  <w:num w:numId="16">
    <w:abstractNumId w:val="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102"/>
    <w:rsid w:val="00003604"/>
    <w:rsid w:val="000065B7"/>
    <w:rsid w:val="00026D9B"/>
    <w:rsid w:val="000C128A"/>
    <w:rsid w:val="000E45AD"/>
    <w:rsid w:val="000F53E2"/>
    <w:rsid w:val="00105FE4"/>
    <w:rsid w:val="00152E8C"/>
    <w:rsid w:val="001827E0"/>
    <w:rsid w:val="00191D12"/>
    <w:rsid w:val="001C1AB3"/>
    <w:rsid w:val="001D369F"/>
    <w:rsid w:val="00227EAE"/>
    <w:rsid w:val="002307A4"/>
    <w:rsid w:val="00252384"/>
    <w:rsid w:val="00261A33"/>
    <w:rsid w:val="002748F0"/>
    <w:rsid w:val="0027747B"/>
    <w:rsid w:val="002813FC"/>
    <w:rsid w:val="002A534F"/>
    <w:rsid w:val="002B03E6"/>
    <w:rsid w:val="002B2C6D"/>
    <w:rsid w:val="00302FA3"/>
    <w:rsid w:val="0030682B"/>
    <w:rsid w:val="00306DE5"/>
    <w:rsid w:val="00334E71"/>
    <w:rsid w:val="00345046"/>
    <w:rsid w:val="003540E0"/>
    <w:rsid w:val="00362650"/>
    <w:rsid w:val="003E0407"/>
    <w:rsid w:val="003F0FA1"/>
    <w:rsid w:val="00447102"/>
    <w:rsid w:val="00453647"/>
    <w:rsid w:val="004B33E5"/>
    <w:rsid w:val="004B4233"/>
    <w:rsid w:val="004B4FCA"/>
    <w:rsid w:val="004E65A4"/>
    <w:rsid w:val="00510EC4"/>
    <w:rsid w:val="00541798"/>
    <w:rsid w:val="0055107F"/>
    <w:rsid w:val="00561363"/>
    <w:rsid w:val="00575D3E"/>
    <w:rsid w:val="00576DF5"/>
    <w:rsid w:val="005B03F4"/>
    <w:rsid w:val="005D0643"/>
    <w:rsid w:val="005D5E38"/>
    <w:rsid w:val="005E6815"/>
    <w:rsid w:val="00692EA0"/>
    <w:rsid w:val="006A0ED8"/>
    <w:rsid w:val="006E36EF"/>
    <w:rsid w:val="006F1272"/>
    <w:rsid w:val="006F5E1E"/>
    <w:rsid w:val="0072604F"/>
    <w:rsid w:val="00726062"/>
    <w:rsid w:val="0073059A"/>
    <w:rsid w:val="00745666"/>
    <w:rsid w:val="007610C9"/>
    <w:rsid w:val="00777A3F"/>
    <w:rsid w:val="00793D9D"/>
    <w:rsid w:val="007A229B"/>
    <w:rsid w:val="007A3EA9"/>
    <w:rsid w:val="007A6FEA"/>
    <w:rsid w:val="007D2E3C"/>
    <w:rsid w:val="007D78D0"/>
    <w:rsid w:val="007E7B25"/>
    <w:rsid w:val="007F44FE"/>
    <w:rsid w:val="0080221B"/>
    <w:rsid w:val="0082179F"/>
    <w:rsid w:val="0085042E"/>
    <w:rsid w:val="0086491B"/>
    <w:rsid w:val="008801A8"/>
    <w:rsid w:val="008B4BD7"/>
    <w:rsid w:val="00911D56"/>
    <w:rsid w:val="00914819"/>
    <w:rsid w:val="00917951"/>
    <w:rsid w:val="0092709A"/>
    <w:rsid w:val="00967562"/>
    <w:rsid w:val="009934CB"/>
    <w:rsid w:val="009D6CCA"/>
    <w:rsid w:val="009F0948"/>
    <w:rsid w:val="00A04730"/>
    <w:rsid w:val="00A54655"/>
    <w:rsid w:val="00A85852"/>
    <w:rsid w:val="00A90BAD"/>
    <w:rsid w:val="00AB1E0C"/>
    <w:rsid w:val="00AB429D"/>
    <w:rsid w:val="00AC52E5"/>
    <w:rsid w:val="00B21756"/>
    <w:rsid w:val="00B261C7"/>
    <w:rsid w:val="00BB4881"/>
    <w:rsid w:val="00C04BCF"/>
    <w:rsid w:val="00C07BA5"/>
    <w:rsid w:val="00C17A42"/>
    <w:rsid w:val="00C344FA"/>
    <w:rsid w:val="00C54B26"/>
    <w:rsid w:val="00C57F23"/>
    <w:rsid w:val="00C74108"/>
    <w:rsid w:val="00C76FC4"/>
    <w:rsid w:val="00C825B4"/>
    <w:rsid w:val="00CA030E"/>
    <w:rsid w:val="00CB5730"/>
    <w:rsid w:val="00CD1633"/>
    <w:rsid w:val="00CE4B60"/>
    <w:rsid w:val="00CE7025"/>
    <w:rsid w:val="00D00F3E"/>
    <w:rsid w:val="00D228F4"/>
    <w:rsid w:val="00D22959"/>
    <w:rsid w:val="00D37472"/>
    <w:rsid w:val="00D43E84"/>
    <w:rsid w:val="00D55363"/>
    <w:rsid w:val="00D647AF"/>
    <w:rsid w:val="00DB708D"/>
    <w:rsid w:val="00DC459F"/>
    <w:rsid w:val="00DC7E2F"/>
    <w:rsid w:val="00DD19AF"/>
    <w:rsid w:val="00DE4FE6"/>
    <w:rsid w:val="00E06B8E"/>
    <w:rsid w:val="00E116C5"/>
    <w:rsid w:val="00E155AC"/>
    <w:rsid w:val="00E456C0"/>
    <w:rsid w:val="00E65D70"/>
    <w:rsid w:val="00E958D1"/>
    <w:rsid w:val="00E96E53"/>
    <w:rsid w:val="00EB2F50"/>
    <w:rsid w:val="00F01A98"/>
    <w:rsid w:val="00F022D4"/>
    <w:rsid w:val="00F220C6"/>
    <w:rsid w:val="00F340A3"/>
    <w:rsid w:val="00F34658"/>
    <w:rsid w:val="00FB2E8D"/>
    <w:rsid w:val="00FF10E8"/>
    <w:rsid w:val="00FF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02"/>
    <w:pPr>
      <w:widowControl w:val="0"/>
      <w:jc w:val="both"/>
    </w:pPr>
  </w:style>
  <w:style w:type="paragraph" w:styleId="1">
    <w:name w:val="heading 1"/>
    <w:basedOn w:val="a"/>
    <w:next w:val="a"/>
    <w:link w:val="1Char"/>
    <w:uiPriority w:val="9"/>
    <w:qFormat/>
    <w:rsid w:val="004471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4179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022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52E8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102"/>
    <w:rPr>
      <w:sz w:val="18"/>
      <w:szCs w:val="18"/>
    </w:rPr>
  </w:style>
  <w:style w:type="paragraph" w:styleId="a4">
    <w:name w:val="footer"/>
    <w:basedOn w:val="a"/>
    <w:link w:val="Char0"/>
    <w:uiPriority w:val="99"/>
    <w:unhideWhenUsed/>
    <w:rsid w:val="00447102"/>
    <w:pPr>
      <w:tabs>
        <w:tab w:val="center" w:pos="4153"/>
        <w:tab w:val="right" w:pos="8306"/>
      </w:tabs>
      <w:snapToGrid w:val="0"/>
      <w:jc w:val="left"/>
    </w:pPr>
    <w:rPr>
      <w:sz w:val="18"/>
      <w:szCs w:val="18"/>
    </w:rPr>
  </w:style>
  <w:style w:type="character" w:customStyle="1" w:styleId="Char0">
    <w:name w:val="页脚 Char"/>
    <w:basedOn w:val="a0"/>
    <w:link w:val="a4"/>
    <w:uiPriority w:val="99"/>
    <w:rsid w:val="00447102"/>
    <w:rPr>
      <w:sz w:val="18"/>
      <w:szCs w:val="18"/>
    </w:rPr>
  </w:style>
  <w:style w:type="character" w:customStyle="1" w:styleId="1Char">
    <w:name w:val="标题 1 Char"/>
    <w:basedOn w:val="a0"/>
    <w:link w:val="1"/>
    <w:uiPriority w:val="9"/>
    <w:rsid w:val="00447102"/>
    <w:rPr>
      <w:b/>
      <w:bCs/>
      <w:kern w:val="44"/>
      <w:sz w:val="44"/>
      <w:szCs w:val="44"/>
    </w:rPr>
  </w:style>
  <w:style w:type="paragraph" w:styleId="a5">
    <w:name w:val="List Paragraph"/>
    <w:basedOn w:val="a"/>
    <w:uiPriority w:val="34"/>
    <w:qFormat/>
    <w:rsid w:val="007F44FE"/>
    <w:pPr>
      <w:ind w:firstLineChars="200" w:firstLine="420"/>
    </w:pPr>
  </w:style>
  <w:style w:type="paragraph" w:styleId="a6">
    <w:name w:val="Balloon Text"/>
    <w:basedOn w:val="a"/>
    <w:link w:val="Char1"/>
    <w:uiPriority w:val="99"/>
    <w:semiHidden/>
    <w:unhideWhenUsed/>
    <w:rsid w:val="00302FA3"/>
    <w:rPr>
      <w:sz w:val="18"/>
      <w:szCs w:val="18"/>
    </w:rPr>
  </w:style>
  <w:style w:type="character" w:customStyle="1" w:styleId="Char1">
    <w:name w:val="批注框文本 Char"/>
    <w:basedOn w:val="a0"/>
    <w:link w:val="a6"/>
    <w:uiPriority w:val="99"/>
    <w:semiHidden/>
    <w:rsid w:val="00302FA3"/>
    <w:rPr>
      <w:sz w:val="18"/>
      <w:szCs w:val="18"/>
    </w:rPr>
  </w:style>
  <w:style w:type="character" w:customStyle="1" w:styleId="2Char">
    <w:name w:val="标题 2 Char"/>
    <w:basedOn w:val="a0"/>
    <w:link w:val="2"/>
    <w:uiPriority w:val="9"/>
    <w:rsid w:val="00541798"/>
    <w:rPr>
      <w:rFonts w:asciiTheme="majorHAnsi" w:eastAsiaTheme="majorEastAsia" w:hAnsiTheme="majorHAnsi" w:cstheme="majorBidi"/>
      <w:b/>
      <w:bCs/>
      <w:sz w:val="32"/>
      <w:szCs w:val="32"/>
    </w:rPr>
  </w:style>
  <w:style w:type="paragraph" w:styleId="a7">
    <w:name w:val="No Spacing"/>
    <w:link w:val="Char2"/>
    <w:uiPriority w:val="1"/>
    <w:qFormat/>
    <w:rsid w:val="005D5E38"/>
    <w:rPr>
      <w:kern w:val="0"/>
      <w:sz w:val="22"/>
    </w:rPr>
  </w:style>
  <w:style w:type="character" w:customStyle="1" w:styleId="Char2">
    <w:name w:val="无间隔 Char"/>
    <w:basedOn w:val="a0"/>
    <w:link w:val="a7"/>
    <w:uiPriority w:val="1"/>
    <w:rsid w:val="005D5E38"/>
    <w:rPr>
      <w:kern w:val="0"/>
      <w:sz w:val="22"/>
    </w:rPr>
  </w:style>
  <w:style w:type="character" w:customStyle="1" w:styleId="3Char">
    <w:name w:val="标题 3 Char"/>
    <w:basedOn w:val="a0"/>
    <w:link w:val="3"/>
    <w:uiPriority w:val="9"/>
    <w:rsid w:val="00F022D4"/>
    <w:rPr>
      <w:b/>
      <w:bCs/>
      <w:sz w:val="32"/>
      <w:szCs w:val="32"/>
    </w:rPr>
  </w:style>
  <w:style w:type="paragraph" w:styleId="TOC">
    <w:name w:val="TOC Heading"/>
    <w:basedOn w:val="1"/>
    <w:next w:val="a"/>
    <w:uiPriority w:val="39"/>
    <w:semiHidden/>
    <w:unhideWhenUsed/>
    <w:qFormat/>
    <w:rsid w:val="00E96E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E96E53"/>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A85852"/>
    <w:pPr>
      <w:widowControl/>
      <w:tabs>
        <w:tab w:val="right" w:leader="dot" w:pos="8296"/>
      </w:tabs>
      <w:spacing w:after="100" w:line="276" w:lineRule="auto"/>
      <w:jc w:val="left"/>
    </w:pPr>
    <w:rPr>
      <w:rFonts w:ascii="宋体" w:eastAsia="宋体" w:hAnsi="宋体" w:cs="宋体"/>
      <w:b/>
      <w:noProof/>
      <w:kern w:val="36"/>
      <w:sz w:val="22"/>
    </w:rPr>
  </w:style>
  <w:style w:type="paragraph" w:styleId="30">
    <w:name w:val="toc 3"/>
    <w:basedOn w:val="a"/>
    <w:next w:val="a"/>
    <w:autoRedefine/>
    <w:uiPriority w:val="39"/>
    <w:unhideWhenUsed/>
    <w:qFormat/>
    <w:rsid w:val="00E96E53"/>
    <w:pPr>
      <w:widowControl/>
      <w:spacing w:after="100" w:line="276" w:lineRule="auto"/>
      <w:ind w:left="440"/>
      <w:jc w:val="left"/>
    </w:pPr>
    <w:rPr>
      <w:kern w:val="0"/>
      <w:sz w:val="22"/>
    </w:rPr>
  </w:style>
  <w:style w:type="character" w:styleId="a8">
    <w:name w:val="Hyperlink"/>
    <w:basedOn w:val="a0"/>
    <w:uiPriority w:val="99"/>
    <w:unhideWhenUsed/>
    <w:rsid w:val="00E96E53"/>
    <w:rPr>
      <w:color w:val="0000FF" w:themeColor="hyperlink"/>
      <w:u w:val="single"/>
    </w:rPr>
  </w:style>
  <w:style w:type="character" w:customStyle="1" w:styleId="4Char">
    <w:name w:val="标题 4 Char"/>
    <w:basedOn w:val="a0"/>
    <w:link w:val="4"/>
    <w:uiPriority w:val="9"/>
    <w:rsid w:val="00152E8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4434">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306713319">
      <w:bodyDiv w:val="1"/>
      <w:marLeft w:val="0"/>
      <w:marRight w:val="0"/>
      <w:marTop w:val="0"/>
      <w:marBottom w:val="0"/>
      <w:divBdr>
        <w:top w:val="none" w:sz="0" w:space="0" w:color="auto"/>
        <w:left w:val="none" w:sz="0" w:space="0" w:color="auto"/>
        <w:bottom w:val="none" w:sz="0" w:space="0" w:color="auto"/>
        <w:right w:val="none" w:sz="0" w:space="0" w:color="auto"/>
      </w:divBdr>
    </w:div>
    <w:div w:id="362830083">
      <w:bodyDiv w:val="1"/>
      <w:marLeft w:val="0"/>
      <w:marRight w:val="0"/>
      <w:marTop w:val="0"/>
      <w:marBottom w:val="0"/>
      <w:divBdr>
        <w:top w:val="none" w:sz="0" w:space="0" w:color="auto"/>
        <w:left w:val="none" w:sz="0" w:space="0" w:color="auto"/>
        <w:bottom w:val="none" w:sz="0" w:space="0" w:color="auto"/>
        <w:right w:val="none" w:sz="0" w:space="0" w:color="auto"/>
      </w:divBdr>
    </w:div>
    <w:div w:id="764880604">
      <w:bodyDiv w:val="1"/>
      <w:marLeft w:val="0"/>
      <w:marRight w:val="0"/>
      <w:marTop w:val="0"/>
      <w:marBottom w:val="0"/>
      <w:divBdr>
        <w:top w:val="none" w:sz="0" w:space="0" w:color="auto"/>
        <w:left w:val="none" w:sz="0" w:space="0" w:color="auto"/>
        <w:bottom w:val="none" w:sz="0" w:space="0" w:color="auto"/>
        <w:right w:val="none" w:sz="0" w:space="0" w:color="auto"/>
      </w:divBdr>
    </w:div>
    <w:div w:id="830214576">
      <w:bodyDiv w:val="1"/>
      <w:marLeft w:val="0"/>
      <w:marRight w:val="0"/>
      <w:marTop w:val="0"/>
      <w:marBottom w:val="0"/>
      <w:divBdr>
        <w:top w:val="none" w:sz="0" w:space="0" w:color="auto"/>
        <w:left w:val="none" w:sz="0" w:space="0" w:color="auto"/>
        <w:bottom w:val="none" w:sz="0" w:space="0" w:color="auto"/>
        <w:right w:val="none" w:sz="0" w:space="0" w:color="auto"/>
      </w:divBdr>
    </w:div>
    <w:div w:id="944650676">
      <w:bodyDiv w:val="1"/>
      <w:marLeft w:val="0"/>
      <w:marRight w:val="0"/>
      <w:marTop w:val="0"/>
      <w:marBottom w:val="0"/>
      <w:divBdr>
        <w:top w:val="none" w:sz="0" w:space="0" w:color="auto"/>
        <w:left w:val="none" w:sz="0" w:space="0" w:color="auto"/>
        <w:bottom w:val="none" w:sz="0" w:space="0" w:color="auto"/>
        <w:right w:val="none" w:sz="0" w:space="0" w:color="auto"/>
      </w:divBdr>
    </w:div>
    <w:div w:id="955139867">
      <w:bodyDiv w:val="1"/>
      <w:marLeft w:val="0"/>
      <w:marRight w:val="0"/>
      <w:marTop w:val="0"/>
      <w:marBottom w:val="0"/>
      <w:divBdr>
        <w:top w:val="none" w:sz="0" w:space="0" w:color="auto"/>
        <w:left w:val="none" w:sz="0" w:space="0" w:color="auto"/>
        <w:bottom w:val="none" w:sz="0" w:space="0" w:color="auto"/>
        <w:right w:val="none" w:sz="0" w:space="0" w:color="auto"/>
      </w:divBdr>
    </w:div>
    <w:div w:id="1015687833">
      <w:bodyDiv w:val="1"/>
      <w:marLeft w:val="0"/>
      <w:marRight w:val="0"/>
      <w:marTop w:val="0"/>
      <w:marBottom w:val="0"/>
      <w:divBdr>
        <w:top w:val="none" w:sz="0" w:space="0" w:color="auto"/>
        <w:left w:val="none" w:sz="0" w:space="0" w:color="auto"/>
        <w:bottom w:val="none" w:sz="0" w:space="0" w:color="auto"/>
        <w:right w:val="none" w:sz="0" w:space="0" w:color="auto"/>
      </w:divBdr>
    </w:div>
    <w:div w:id="1032926071">
      <w:bodyDiv w:val="1"/>
      <w:marLeft w:val="0"/>
      <w:marRight w:val="0"/>
      <w:marTop w:val="0"/>
      <w:marBottom w:val="0"/>
      <w:divBdr>
        <w:top w:val="none" w:sz="0" w:space="0" w:color="auto"/>
        <w:left w:val="none" w:sz="0" w:space="0" w:color="auto"/>
        <w:bottom w:val="none" w:sz="0" w:space="0" w:color="auto"/>
        <w:right w:val="none" w:sz="0" w:space="0" w:color="auto"/>
      </w:divBdr>
    </w:div>
    <w:div w:id="1041442652">
      <w:bodyDiv w:val="1"/>
      <w:marLeft w:val="0"/>
      <w:marRight w:val="0"/>
      <w:marTop w:val="0"/>
      <w:marBottom w:val="0"/>
      <w:divBdr>
        <w:top w:val="none" w:sz="0" w:space="0" w:color="auto"/>
        <w:left w:val="none" w:sz="0" w:space="0" w:color="auto"/>
        <w:bottom w:val="none" w:sz="0" w:space="0" w:color="auto"/>
        <w:right w:val="none" w:sz="0" w:space="0" w:color="auto"/>
      </w:divBdr>
    </w:div>
    <w:div w:id="1185555160">
      <w:bodyDiv w:val="1"/>
      <w:marLeft w:val="0"/>
      <w:marRight w:val="0"/>
      <w:marTop w:val="0"/>
      <w:marBottom w:val="0"/>
      <w:divBdr>
        <w:top w:val="none" w:sz="0" w:space="0" w:color="auto"/>
        <w:left w:val="none" w:sz="0" w:space="0" w:color="auto"/>
        <w:bottom w:val="none" w:sz="0" w:space="0" w:color="auto"/>
        <w:right w:val="none" w:sz="0" w:space="0" w:color="auto"/>
      </w:divBdr>
    </w:div>
    <w:div w:id="1231769543">
      <w:bodyDiv w:val="1"/>
      <w:marLeft w:val="0"/>
      <w:marRight w:val="0"/>
      <w:marTop w:val="0"/>
      <w:marBottom w:val="0"/>
      <w:divBdr>
        <w:top w:val="none" w:sz="0" w:space="0" w:color="auto"/>
        <w:left w:val="none" w:sz="0" w:space="0" w:color="auto"/>
        <w:bottom w:val="none" w:sz="0" w:space="0" w:color="auto"/>
        <w:right w:val="none" w:sz="0" w:space="0" w:color="auto"/>
      </w:divBdr>
    </w:div>
    <w:div w:id="1319461005">
      <w:bodyDiv w:val="1"/>
      <w:marLeft w:val="0"/>
      <w:marRight w:val="0"/>
      <w:marTop w:val="0"/>
      <w:marBottom w:val="0"/>
      <w:divBdr>
        <w:top w:val="none" w:sz="0" w:space="0" w:color="auto"/>
        <w:left w:val="none" w:sz="0" w:space="0" w:color="auto"/>
        <w:bottom w:val="none" w:sz="0" w:space="0" w:color="auto"/>
        <w:right w:val="none" w:sz="0" w:space="0" w:color="auto"/>
      </w:divBdr>
    </w:div>
    <w:div w:id="1381049074">
      <w:bodyDiv w:val="1"/>
      <w:marLeft w:val="0"/>
      <w:marRight w:val="0"/>
      <w:marTop w:val="0"/>
      <w:marBottom w:val="0"/>
      <w:divBdr>
        <w:top w:val="none" w:sz="0" w:space="0" w:color="auto"/>
        <w:left w:val="none" w:sz="0" w:space="0" w:color="auto"/>
        <w:bottom w:val="none" w:sz="0" w:space="0" w:color="auto"/>
        <w:right w:val="none" w:sz="0" w:space="0" w:color="auto"/>
      </w:divBdr>
    </w:div>
    <w:div w:id="1534032943">
      <w:bodyDiv w:val="1"/>
      <w:marLeft w:val="0"/>
      <w:marRight w:val="0"/>
      <w:marTop w:val="0"/>
      <w:marBottom w:val="0"/>
      <w:divBdr>
        <w:top w:val="none" w:sz="0" w:space="0" w:color="auto"/>
        <w:left w:val="none" w:sz="0" w:space="0" w:color="auto"/>
        <w:bottom w:val="none" w:sz="0" w:space="0" w:color="auto"/>
        <w:right w:val="none" w:sz="0" w:space="0" w:color="auto"/>
      </w:divBdr>
    </w:div>
    <w:div w:id="1794788415">
      <w:bodyDiv w:val="1"/>
      <w:marLeft w:val="0"/>
      <w:marRight w:val="0"/>
      <w:marTop w:val="0"/>
      <w:marBottom w:val="0"/>
      <w:divBdr>
        <w:top w:val="none" w:sz="0" w:space="0" w:color="auto"/>
        <w:left w:val="none" w:sz="0" w:space="0" w:color="auto"/>
        <w:bottom w:val="none" w:sz="0" w:space="0" w:color="auto"/>
        <w:right w:val="none" w:sz="0" w:space="0" w:color="auto"/>
      </w:divBdr>
    </w:div>
    <w:div w:id="1888763452">
      <w:bodyDiv w:val="1"/>
      <w:marLeft w:val="0"/>
      <w:marRight w:val="0"/>
      <w:marTop w:val="0"/>
      <w:marBottom w:val="0"/>
      <w:divBdr>
        <w:top w:val="none" w:sz="0" w:space="0" w:color="auto"/>
        <w:left w:val="none" w:sz="0" w:space="0" w:color="auto"/>
        <w:bottom w:val="none" w:sz="0" w:space="0" w:color="auto"/>
        <w:right w:val="none" w:sz="0" w:space="0" w:color="auto"/>
      </w:divBdr>
    </w:div>
    <w:div w:id="20933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tempBb(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YYDY_XGD_XL2015&#23626;&#27605;&#19994;&#29983;&#29702;&#24819;&#23703;&#20301;&#19982;&#19987;&#19994;&#30340;&#30456;&#20851;&#24230;&#65288;&#20998;&#23398;&#21382;&#65289;&#65288;&#23398;&#38498;&#29256;&#65289;.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QLNL_QY2015&#23626;&#27605;&#19994;&#29983;&#24515;&#30446;&#20013;&#20225;&#19994;&#26368;&#38738;&#30544;&#30340;&#33021;&#21147;&#65288;&#20998;&#23398;&#21382;&#65289;&#65288;&#23398;&#38498;&#29256;&#6528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QLNL_QY2015&#23626;&#27605;&#19994;&#29983;&#24515;&#30446;&#20013;&#20225;&#19994;&#26368;&#38738;&#30544;&#30340;&#33021;&#21147;&#65288;&#20998;&#23398;&#21382;&#65289;&#65288;&#23398;&#38498;&#29256;&#65289;.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JNPPD_XL2015&#23626;&#27605;&#19994;&#29983;&#23545;&#25216;&#33021;&#21305;&#37197;&#24230;&#30340;&#35780;&#20215;&#65288;&#20998;&#23398;&#21382;&#65289;&#65288;&#23398;&#38498;&#29256;&#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tempBb(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ownloads\tempBb(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Downloads\tempBb(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XXLY_QZ2015&#23626;&#27605;&#19994;&#29983;&#27714;&#32844;&#20449;&#24687;&#26469;&#28304;&#65288;&#20998;&#23398;&#21382;&#65289;&#65288;&#23398;&#38498;&#29256;&#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XJHCX2015&#23626;&#27605;&#19994;&#29983;&#21442;&#21152;&#25307;&#32856;&#20250;&#21644;&#23459;&#35762;&#20250;&#27425;&#25968;&#65288;&#20998;&#23398;&#21382;&#65289;&#65288;&#23398;&#38498;&#29256;&#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MSCX2015&#23626;&#27605;&#19994;&#29983;&#21442;&#21152;&#31508;&#35797;&#38754;&#35797;&#27425;&#25968;&#65288;&#20998;&#23398;&#21382;&#65289;&#65288;&#23398;&#38498;&#29256;&#6528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XXLY_QY2015&#23626;&#27605;&#19994;&#29983;&#31614;&#32422;&#20449;&#24687;&#26469;&#28304;&#65288;&#20998;&#23398;&#21382;&#65289;&#65288;&#23398;&#38498;&#29256;&#6528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Desktop\2015&#24037;&#20316;\&#23601;&#19994;\2015&#23626;&#23398;&#38498;&#27605;&#19994;&#29983;&#23601;&#19994;&#36136;&#37327;&#25253;&#21578;\2015&#23626;&#27605;&#19994;&#29983;&#23601;&#19994;&#36136;&#37327;&#25253;&#21578;&#65288;&#23398;&#38498;HTML&#29256;&#65289;_&#32844;&#19994;&#25216;&#26415;&#25945;&#32946;&#23398;&#38498;\XY-2015_BYDY_MYD_GZGW2015&#23626;&#27605;&#19994;&#29983;&#31614;&#32422;&#24037;&#20316;&#22320;&#28857;&#28385;&#24847;&#24230;&#65288;&#20998;&#23398;&#21382;&#65289;&#65288;&#23398;&#38498;&#29256;&#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'第 1 页'!$F$2</c:f>
              <c:strCache>
                <c:ptCount val="1"/>
                <c:pt idx="0">
                  <c:v>性别比</c:v>
                </c:pt>
              </c:strCache>
            </c:strRef>
          </c:tx>
          <c:invertIfNegative val="0"/>
          <c:cat>
            <c:strRef>
              <c:f>'第 1 页'!$B$3:$B$4</c:f>
              <c:strCache>
                <c:ptCount val="2"/>
                <c:pt idx="0">
                  <c:v> 11硕士生</c:v>
                </c:pt>
                <c:pt idx="1">
                  <c:v> 31本科生</c:v>
                </c:pt>
              </c:strCache>
            </c:strRef>
          </c:cat>
          <c:val>
            <c:numRef>
              <c:f>'第 1 页'!$F$3:$F$4</c:f>
              <c:numCache>
                <c:formatCode>#0.00</c:formatCode>
                <c:ptCount val="2"/>
                <c:pt idx="0">
                  <c:v>0.23076923076923142</c:v>
                </c:pt>
                <c:pt idx="1">
                  <c:v>1.6176470588235301</c:v>
                </c:pt>
              </c:numCache>
            </c:numRef>
          </c:val>
        </c:ser>
        <c:ser>
          <c:idx val="1"/>
          <c:order val="1"/>
          <c:tx>
            <c:strRef>
              <c:f>'第 1 页'!$G$2</c:f>
              <c:strCache>
                <c:ptCount val="1"/>
              </c:strCache>
            </c:strRef>
          </c:tx>
          <c:invertIfNegative val="0"/>
          <c:cat>
            <c:strRef>
              <c:f>'第 1 页'!$B$3:$B$4</c:f>
              <c:strCache>
                <c:ptCount val="2"/>
                <c:pt idx="0">
                  <c:v> 11硕士生</c:v>
                </c:pt>
                <c:pt idx="1">
                  <c:v> 31本科生</c:v>
                </c:pt>
              </c:strCache>
            </c:strRef>
          </c:cat>
          <c:val>
            <c:numRef>
              <c:f>'第 1 页'!$G$3:$G$4</c:f>
              <c:numCache>
                <c:formatCode>General</c:formatCode>
                <c:ptCount val="2"/>
              </c:numCache>
            </c:numRef>
          </c:val>
        </c:ser>
        <c:dLbls>
          <c:showLegendKey val="0"/>
          <c:showVal val="1"/>
          <c:showCatName val="0"/>
          <c:showSerName val="0"/>
          <c:showPercent val="0"/>
          <c:showBubbleSize val="0"/>
        </c:dLbls>
        <c:gapWidth val="75"/>
        <c:axId val="268284288"/>
        <c:axId val="268285824"/>
      </c:barChart>
      <c:catAx>
        <c:axId val="268284288"/>
        <c:scaling>
          <c:orientation val="minMax"/>
        </c:scaling>
        <c:delete val="0"/>
        <c:axPos val="b"/>
        <c:majorTickMark val="none"/>
        <c:minorTickMark val="none"/>
        <c:tickLblPos val="nextTo"/>
        <c:crossAx val="268285824"/>
        <c:crosses val="autoZero"/>
        <c:auto val="1"/>
        <c:lblAlgn val="ctr"/>
        <c:lblOffset val="100"/>
        <c:noMultiLvlLbl val="0"/>
      </c:catAx>
      <c:valAx>
        <c:axId val="268285824"/>
        <c:scaling>
          <c:orientation val="minMax"/>
        </c:scaling>
        <c:delete val="1"/>
        <c:axPos val="l"/>
        <c:numFmt formatCode="#0.00" sourceLinked="1"/>
        <c:majorTickMark val="none"/>
        <c:minorTickMark val="none"/>
        <c:tickLblPos val="nextTo"/>
        <c:crossAx val="2682842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'第 1 页'!$C$2</c:f>
              <c:strCache>
                <c:ptCount val="1"/>
                <c:pt idx="0">
                  <c:v>专业对口度</c:v>
                </c:pt>
              </c:strCache>
            </c:strRef>
          </c:tx>
          <c:invertIfNegative val="0"/>
          <c:dLbls>
            <c:dLblPos val="ctr"/>
            <c:showLegendKey val="0"/>
            <c:showVal val="1"/>
            <c:showCatName val="0"/>
            <c:showSerName val="0"/>
            <c:showPercent val="0"/>
            <c:showBubbleSize val="0"/>
            <c:showLeaderLines val="0"/>
          </c:dLbls>
          <c:cat>
            <c:strRef>
              <c:f>'第 1 页'!$B$3:$B$4</c:f>
              <c:strCache>
                <c:ptCount val="2"/>
                <c:pt idx="0">
                  <c:v> 11硕士生</c:v>
                </c:pt>
                <c:pt idx="1">
                  <c:v> 31本科生</c:v>
                </c:pt>
              </c:strCache>
            </c:strRef>
          </c:cat>
          <c:val>
            <c:numRef>
              <c:f>'第 1 页'!$C$3:$C$4</c:f>
              <c:numCache>
                <c:formatCode>#0.00</c:formatCode>
                <c:ptCount val="2"/>
                <c:pt idx="0">
                  <c:v>6.6923076923076925</c:v>
                </c:pt>
                <c:pt idx="1">
                  <c:v>6.0980392156862742</c:v>
                </c:pt>
              </c:numCache>
            </c:numRef>
          </c:val>
        </c:ser>
        <c:dLbls>
          <c:showLegendKey val="0"/>
          <c:showVal val="1"/>
          <c:showCatName val="0"/>
          <c:showSerName val="0"/>
          <c:showPercent val="0"/>
          <c:showBubbleSize val="0"/>
        </c:dLbls>
        <c:gapWidth val="150"/>
        <c:axId val="283248128"/>
        <c:axId val="283259264"/>
      </c:barChart>
      <c:lineChart>
        <c:grouping val="standard"/>
        <c:varyColors val="0"/>
        <c:ser>
          <c:idx val="1"/>
          <c:order val="1"/>
          <c:tx>
            <c:strRef>
              <c:f>'第 1 页'!$D$2</c:f>
              <c:strCache>
                <c:ptCount val="1"/>
                <c:pt idx="0">
                  <c:v>合计</c:v>
                </c:pt>
              </c:strCache>
            </c:strRef>
          </c:tx>
          <c:marker>
            <c:symbol val="none"/>
          </c:marker>
          <c:dLbls>
            <c:dLblPos val="ctr"/>
            <c:showLegendKey val="0"/>
            <c:showVal val="1"/>
            <c:showCatName val="0"/>
            <c:showSerName val="0"/>
            <c:showPercent val="0"/>
            <c:showBubbleSize val="0"/>
            <c:showLeaderLines val="0"/>
          </c:dLbls>
          <c:cat>
            <c:strRef>
              <c:f>'第 1 页'!$B$3:$B$4</c:f>
              <c:strCache>
                <c:ptCount val="2"/>
                <c:pt idx="0">
                  <c:v> 11硕士生</c:v>
                </c:pt>
                <c:pt idx="1">
                  <c:v> 31本科生</c:v>
                </c:pt>
              </c:strCache>
            </c:strRef>
          </c:cat>
          <c:val>
            <c:numRef>
              <c:f>'第 1 页'!$D$3:$D$4</c:f>
              <c:numCache>
                <c:formatCode>#0.00</c:formatCode>
                <c:ptCount val="2"/>
                <c:pt idx="0">
                  <c:v>6.6923076923076925</c:v>
                </c:pt>
                <c:pt idx="1">
                  <c:v>6.0980392156862742</c:v>
                </c:pt>
              </c:numCache>
            </c:numRef>
          </c:val>
          <c:smooth val="0"/>
        </c:ser>
        <c:dLbls>
          <c:showLegendKey val="0"/>
          <c:showVal val="1"/>
          <c:showCatName val="0"/>
          <c:showSerName val="0"/>
          <c:showPercent val="0"/>
          <c:showBubbleSize val="0"/>
        </c:dLbls>
        <c:marker val="1"/>
        <c:smooth val="0"/>
        <c:axId val="283248128"/>
        <c:axId val="283259264"/>
      </c:lineChart>
      <c:catAx>
        <c:axId val="283248128"/>
        <c:scaling>
          <c:orientation val="minMax"/>
        </c:scaling>
        <c:delete val="0"/>
        <c:axPos val="b"/>
        <c:majorTickMark val="out"/>
        <c:minorTickMark val="none"/>
        <c:tickLblPos val="nextTo"/>
        <c:crossAx val="283259264"/>
        <c:crosses val="autoZero"/>
        <c:auto val="1"/>
        <c:lblAlgn val="ctr"/>
        <c:lblOffset val="100"/>
        <c:noMultiLvlLbl val="0"/>
      </c:catAx>
      <c:valAx>
        <c:axId val="283259264"/>
        <c:scaling>
          <c:orientation val="minMax"/>
        </c:scaling>
        <c:delete val="0"/>
        <c:axPos val="l"/>
        <c:majorGridlines/>
        <c:numFmt formatCode="#0.00" sourceLinked="1"/>
        <c:majorTickMark val="out"/>
        <c:minorTickMark val="none"/>
        <c:tickLblPos val="nextTo"/>
        <c:crossAx val="283248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07136478515674"/>
          <c:y val="5.0870651477843622E-2"/>
          <c:w val="0.83455167382055584"/>
          <c:h val="0.44621298626331501"/>
        </c:manualLayout>
      </c:layout>
      <c:barChart>
        <c:barDir val="col"/>
        <c:grouping val="clustered"/>
        <c:varyColors val="0"/>
        <c:ser>
          <c:idx val="0"/>
          <c:order val="0"/>
          <c:tx>
            <c:strRef>
              <c:f>'第 1 页'!$B$3:$C$3</c:f>
              <c:strCache>
                <c:ptCount val="1"/>
                <c:pt idx="0">
                  <c:v> 11硕士生  040100教育学</c:v>
                </c:pt>
              </c:strCache>
            </c:strRef>
          </c:tx>
          <c:invertIfNegative val="0"/>
          <c:dLbls>
            <c:dLblPos val="outEnd"/>
            <c:showLegendKey val="0"/>
            <c:showVal val="1"/>
            <c:showCatName val="0"/>
            <c:showSerName val="0"/>
            <c:showPercent val="0"/>
            <c:showBubbleSize val="0"/>
            <c:showLeaderLines val="0"/>
          </c:dLbls>
          <c:cat>
            <c:strRef>
              <c:f>'第 1 页'!$D$2:$O$2</c:f>
              <c:strCache>
                <c:ptCount val="12"/>
                <c:pt idx="0">
                  <c:v>人际沟通能力和行为礼仪</c:v>
                </c:pt>
                <c:pt idx="1">
                  <c:v>担任学生干部</c:v>
                </c:pt>
                <c:pt idx="2">
                  <c:v>毕业院校</c:v>
                </c:pt>
                <c:pt idx="3">
                  <c:v>其他</c:v>
                </c:pt>
                <c:pt idx="4">
                  <c:v>动手能力</c:v>
                </c:pt>
                <c:pt idx="5">
                  <c:v>外在形象</c:v>
                </c:pt>
                <c:pt idx="6">
                  <c:v>外语计算机应用能力</c:v>
                </c:pt>
                <c:pt idx="7">
                  <c:v>学习成绩</c:v>
                </c:pt>
                <c:pt idx="8">
                  <c:v>学历层次</c:v>
                </c:pt>
                <c:pt idx="9">
                  <c:v>学科专业</c:v>
                </c:pt>
                <c:pt idx="10">
                  <c:v>实习实践经历</c:v>
                </c:pt>
                <c:pt idx="11">
                  <c:v>性格特质</c:v>
                </c:pt>
              </c:strCache>
            </c:strRef>
          </c:cat>
          <c:val>
            <c:numRef>
              <c:f>'第 1 页'!$D$3:$O$3</c:f>
              <c:numCache>
                <c:formatCode>#0.00%</c:formatCode>
                <c:ptCount val="12"/>
                <c:pt idx="0">
                  <c:v>0.14285714285714332</c:v>
                </c:pt>
                <c:pt idx="1">
                  <c:v>0</c:v>
                </c:pt>
                <c:pt idx="2">
                  <c:v>0.2</c:v>
                </c:pt>
                <c:pt idx="3">
                  <c:v>0</c:v>
                </c:pt>
                <c:pt idx="4">
                  <c:v>2.8571428571428591E-2</c:v>
                </c:pt>
                <c:pt idx="5">
                  <c:v>8.5714285714285715E-2</c:v>
                </c:pt>
                <c:pt idx="6">
                  <c:v>5.7142857142857141E-2</c:v>
                </c:pt>
                <c:pt idx="7">
                  <c:v>0</c:v>
                </c:pt>
                <c:pt idx="8">
                  <c:v>2.8571428571428591E-2</c:v>
                </c:pt>
                <c:pt idx="9">
                  <c:v>0.14285714285714332</c:v>
                </c:pt>
                <c:pt idx="10">
                  <c:v>0.17142857142857137</c:v>
                </c:pt>
                <c:pt idx="11">
                  <c:v>0.14285714285714332</c:v>
                </c:pt>
              </c:numCache>
            </c:numRef>
          </c:val>
        </c:ser>
        <c:dLbls>
          <c:showLegendKey val="0"/>
          <c:showVal val="0"/>
          <c:showCatName val="0"/>
          <c:showSerName val="0"/>
          <c:showPercent val="0"/>
          <c:showBubbleSize val="0"/>
        </c:dLbls>
        <c:gapWidth val="75"/>
        <c:overlap val="-25"/>
        <c:axId val="283283840"/>
        <c:axId val="283285376"/>
      </c:barChart>
      <c:catAx>
        <c:axId val="283283840"/>
        <c:scaling>
          <c:orientation val="minMax"/>
        </c:scaling>
        <c:delete val="0"/>
        <c:axPos val="b"/>
        <c:majorTickMark val="none"/>
        <c:minorTickMark val="none"/>
        <c:tickLblPos val="nextTo"/>
        <c:crossAx val="283285376"/>
        <c:crosses val="autoZero"/>
        <c:auto val="1"/>
        <c:lblAlgn val="ctr"/>
        <c:lblOffset val="100"/>
        <c:noMultiLvlLbl val="0"/>
      </c:catAx>
      <c:valAx>
        <c:axId val="283285376"/>
        <c:scaling>
          <c:orientation val="minMax"/>
        </c:scaling>
        <c:delete val="0"/>
        <c:axPos val="l"/>
        <c:majorGridlines/>
        <c:numFmt formatCode="#0.00%" sourceLinked="1"/>
        <c:majorTickMark val="none"/>
        <c:minorTickMark val="none"/>
        <c:tickLblPos val="nextTo"/>
        <c:spPr>
          <a:ln w="9525">
            <a:noFill/>
          </a:ln>
        </c:spPr>
        <c:crossAx val="2832838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08977753326691"/>
          <c:y val="3.7763672398093112E-2"/>
          <c:w val="0.82507616133135997"/>
          <c:h val="0.47350549108993056"/>
        </c:manualLayout>
      </c:layout>
      <c:barChart>
        <c:barDir val="col"/>
        <c:grouping val="clustered"/>
        <c:varyColors val="0"/>
        <c:ser>
          <c:idx val="0"/>
          <c:order val="0"/>
          <c:tx>
            <c:strRef>
              <c:f>'第 1 页'!$B$4:$C$4</c:f>
              <c:strCache>
                <c:ptCount val="1"/>
                <c:pt idx="0">
                  <c:v> 31本科生  08030500机械设计制造及其自动化(职教师资)</c:v>
                </c:pt>
              </c:strCache>
            </c:strRef>
          </c:tx>
          <c:invertIfNegative val="0"/>
          <c:cat>
            <c:strRef>
              <c:f>'第 1 页'!$D$2:$O$2</c:f>
              <c:strCache>
                <c:ptCount val="12"/>
                <c:pt idx="0">
                  <c:v>人际沟通能力和行为礼仪</c:v>
                </c:pt>
                <c:pt idx="1">
                  <c:v>担任学生干部</c:v>
                </c:pt>
                <c:pt idx="2">
                  <c:v>毕业院校</c:v>
                </c:pt>
                <c:pt idx="3">
                  <c:v>其他</c:v>
                </c:pt>
                <c:pt idx="4">
                  <c:v>动手能力</c:v>
                </c:pt>
                <c:pt idx="5">
                  <c:v>外在形象</c:v>
                </c:pt>
                <c:pt idx="6">
                  <c:v>外语计算机应用能力</c:v>
                </c:pt>
                <c:pt idx="7">
                  <c:v>学习成绩</c:v>
                </c:pt>
                <c:pt idx="8">
                  <c:v>学历层次</c:v>
                </c:pt>
                <c:pt idx="9">
                  <c:v>学科专业</c:v>
                </c:pt>
                <c:pt idx="10">
                  <c:v>实习实践经历</c:v>
                </c:pt>
                <c:pt idx="11">
                  <c:v>性格特质</c:v>
                </c:pt>
              </c:strCache>
            </c:strRef>
          </c:cat>
          <c:val>
            <c:numRef>
              <c:f>'第 1 页'!$D$4:$O$4</c:f>
              <c:numCache>
                <c:formatCode>#0.00%</c:formatCode>
                <c:ptCount val="12"/>
                <c:pt idx="0">
                  <c:v>0.27777777777777862</c:v>
                </c:pt>
                <c:pt idx="1">
                  <c:v>2.7777777777777922E-2</c:v>
                </c:pt>
                <c:pt idx="2">
                  <c:v>0.1388888888888889</c:v>
                </c:pt>
                <c:pt idx="3">
                  <c:v>5.5555555555555455E-2</c:v>
                </c:pt>
                <c:pt idx="4">
                  <c:v>5.5555555555555455E-2</c:v>
                </c:pt>
                <c:pt idx="5">
                  <c:v>2.7777777777777922E-2</c:v>
                </c:pt>
                <c:pt idx="6">
                  <c:v>2.7777777777777922E-2</c:v>
                </c:pt>
                <c:pt idx="7">
                  <c:v>5.5555555555555455E-2</c:v>
                </c:pt>
                <c:pt idx="8">
                  <c:v>2.7777777777777922E-2</c:v>
                </c:pt>
                <c:pt idx="9">
                  <c:v>2.7777777777777922E-2</c:v>
                </c:pt>
                <c:pt idx="10">
                  <c:v>0.22222222222222221</c:v>
                </c:pt>
                <c:pt idx="11">
                  <c:v>5.5555555555555455E-2</c:v>
                </c:pt>
              </c:numCache>
            </c:numRef>
          </c:val>
        </c:ser>
        <c:ser>
          <c:idx val="1"/>
          <c:order val="1"/>
          <c:tx>
            <c:strRef>
              <c:f>'第 1 页'!$B$5:$C$5</c:f>
              <c:strCache>
                <c:ptCount val="1"/>
                <c:pt idx="0">
                  <c:v> 31本科生  08060300电子信息工程(职教师资)</c:v>
                </c:pt>
              </c:strCache>
            </c:strRef>
          </c:tx>
          <c:invertIfNegative val="0"/>
          <c:cat>
            <c:strRef>
              <c:f>'第 1 页'!$D$2:$O$2</c:f>
              <c:strCache>
                <c:ptCount val="12"/>
                <c:pt idx="0">
                  <c:v>人际沟通能力和行为礼仪</c:v>
                </c:pt>
                <c:pt idx="1">
                  <c:v>担任学生干部</c:v>
                </c:pt>
                <c:pt idx="2">
                  <c:v>毕业院校</c:v>
                </c:pt>
                <c:pt idx="3">
                  <c:v>其他</c:v>
                </c:pt>
                <c:pt idx="4">
                  <c:v>动手能力</c:v>
                </c:pt>
                <c:pt idx="5">
                  <c:v>外在形象</c:v>
                </c:pt>
                <c:pt idx="6">
                  <c:v>外语计算机应用能力</c:v>
                </c:pt>
                <c:pt idx="7">
                  <c:v>学习成绩</c:v>
                </c:pt>
                <c:pt idx="8">
                  <c:v>学历层次</c:v>
                </c:pt>
                <c:pt idx="9">
                  <c:v>学科专业</c:v>
                </c:pt>
                <c:pt idx="10">
                  <c:v>实习实践经历</c:v>
                </c:pt>
                <c:pt idx="11">
                  <c:v>性格特质</c:v>
                </c:pt>
              </c:strCache>
            </c:strRef>
          </c:cat>
          <c:val>
            <c:numRef>
              <c:f>'第 1 页'!$D$5:$O$5</c:f>
              <c:numCache>
                <c:formatCode>#0.00%</c:formatCode>
                <c:ptCount val="12"/>
                <c:pt idx="0">
                  <c:v>0.13333333333333341</c:v>
                </c:pt>
                <c:pt idx="1">
                  <c:v>0</c:v>
                </c:pt>
                <c:pt idx="2">
                  <c:v>0.2</c:v>
                </c:pt>
                <c:pt idx="3">
                  <c:v>0</c:v>
                </c:pt>
                <c:pt idx="4">
                  <c:v>0</c:v>
                </c:pt>
                <c:pt idx="5">
                  <c:v>0</c:v>
                </c:pt>
                <c:pt idx="6">
                  <c:v>0</c:v>
                </c:pt>
                <c:pt idx="7">
                  <c:v>6.666666666666668E-2</c:v>
                </c:pt>
                <c:pt idx="8">
                  <c:v>0.13333333333333341</c:v>
                </c:pt>
                <c:pt idx="9">
                  <c:v>6.666666666666668E-2</c:v>
                </c:pt>
                <c:pt idx="10">
                  <c:v>0.33333333333333331</c:v>
                </c:pt>
                <c:pt idx="11">
                  <c:v>6.666666666666668E-2</c:v>
                </c:pt>
              </c:numCache>
            </c:numRef>
          </c:val>
        </c:ser>
        <c:ser>
          <c:idx val="2"/>
          <c:order val="2"/>
          <c:tx>
            <c:strRef>
              <c:f>'第 1 页'!$B$6:$C$6</c:f>
              <c:strCache>
                <c:ptCount val="1"/>
                <c:pt idx="0">
                  <c:v> 31本科生  08070300土木工程(职教师资)</c:v>
                </c:pt>
              </c:strCache>
            </c:strRef>
          </c:tx>
          <c:invertIfNegative val="0"/>
          <c:cat>
            <c:strRef>
              <c:f>'第 1 页'!$D$2:$O$2</c:f>
              <c:strCache>
                <c:ptCount val="12"/>
                <c:pt idx="0">
                  <c:v>人际沟通能力和行为礼仪</c:v>
                </c:pt>
                <c:pt idx="1">
                  <c:v>担任学生干部</c:v>
                </c:pt>
                <c:pt idx="2">
                  <c:v>毕业院校</c:v>
                </c:pt>
                <c:pt idx="3">
                  <c:v>其他</c:v>
                </c:pt>
                <c:pt idx="4">
                  <c:v>动手能力</c:v>
                </c:pt>
                <c:pt idx="5">
                  <c:v>外在形象</c:v>
                </c:pt>
                <c:pt idx="6">
                  <c:v>外语计算机应用能力</c:v>
                </c:pt>
                <c:pt idx="7">
                  <c:v>学习成绩</c:v>
                </c:pt>
                <c:pt idx="8">
                  <c:v>学历层次</c:v>
                </c:pt>
                <c:pt idx="9">
                  <c:v>学科专业</c:v>
                </c:pt>
                <c:pt idx="10">
                  <c:v>实习实践经历</c:v>
                </c:pt>
                <c:pt idx="11">
                  <c:v>性格特质</c:v>
                </c:pt>
              </c:strCache>
            </c:strRef>
          </c:cat>
          <c:val>
            <c:numRef>
              <c:f>'第 1 页'!$D$6:$O$6</c:f>
              <c:numCache>
                <c:formatCode>#0.00%</c:formatCode>
                <c:ptCount val="12"/>
                <c:pt idx="0">
                  <c:v>0.25</c:v>
                </c:pt>
                <c:pt idx="1">
                  <c:v>4.5454545454545463E-2</c:v>
                </c:pt>
                <c:pt idx="2">
                  <c:v>0.15909090909090953</c:v>
                </c:pt>
                <c:pt idx="3">
                  <c:v>0</c:v>
                </c:pt>
                <c:pt idx="4">
                  <c:v>2.2727272727272839E-2</c:v>
                </c:pt>
                <c:pt idx="5">
                  <c:v>4.5454545454545463E-2</c:v>
                </c:pt>
                <c:pt idx="6">
                  <c:v>0</c:v>
                </c:pt>
                <c:pt idx="7">
                  <c:v>9.0909090909091064E-2</c:v>
                </c:pt>
                <c:pt idx="8">
                  <c:v>6.8181818181818177E-2</c:v>
                </c:pt>
                <c:pt idx="9">
                  <c:v>0.11363636363636358</c:v>
                </c:pt>
                <c:pt idx="10">
                  <c:v>9.0909090909091064E-2</c:v>
                </c:pt>
                <c:pt idx="11">
                  <c:v>0.11363636363636358</c:v>
                </c:pt>
              </c:numCache>
            </c:numRef>
          </c:val>
        </c:ser>
        <c:ser>
          <c:idx val="3"/>
          <c:order val="3"/>
          <c:tx>
            <c:strRef>
              <c:f>'第 1 页'!$B$7:$C$7</c:f>
              <c:strCache>
                <c:ptCount val="1"/>
                <c:pt idx="0">
                  <c:v> 31本科生  11020100工商管理(职教师资)</c:v>
                </c:pt>
              </c:strCache>
            </c:strRef>
          </c:tx>
          <c:invertIfNegative val="0"/>
          <c:cat>
            <c:strRef>
              <c:f>'第 1 页'!$D$2:$O$2</c:f>
              <c:strCache>
                <c:ptCount val="12"/>
                <c:pt idx="0">
                  <c:v>人际沟通能力和行为礼仪</c:v>
                </c:pt>
                <c:pt idx="1">
                  <c:v>担任学生干部</c:v>
                </c:pt>
                <c:pt idx="2">
                  <c:v>毕业院校</c:v>
                </c:pt>
                <c:pt idx="3">
                  <c:v>其他</c:v>
                </c:pt>
                <c:pt idx="4">
                  <c:v>动手能力</c:v>
                </c:pt>
                <c:pt idx="5">
                  <c:v>外在形象</c:v>
                </c:pt>
                <c:pt idx="6">
                  <c:v>外语计算机应用能力</c:v>
                </c:pt>
                <c:pt idx="7">
                  <c:v>学习成绩</c:v>
                </c:pt>
                <c:pt idx="8">
                  <c:v>学历层次</c:v>
                </c:pt>
                <c:pt idx="9">
                  <c:v>学科专业</c:v>
                </c:pt>
                <c:pt idx="10">
                  <c:v>实习实践经历</c:v>
                </c:pt>
                <c:pt idx="11">
                  <c:v>性格特质</c:v>
                </c:pt>
              </c:strCache>
            </c:strRef>
          </c:cat>
          <c:val>
            <c:numRef>
              <c:f>'第 1 页'!$D$7:$O$7</c:f>
              <c:numCache>
                <c:formatCode>#0.00%</c:formatCode>
                <c:ptCount val="12"/>
                <c:pt idx="0">
                  <c:v>0.35000000000000031</c:v>
                </c:pt>
                <c:pt idx="1">
                  <c:v>0.05</c:v>
                </c:pt>
                <c:pt idx="2">
                  <c:v>0.1</c:v>
                </c:pt>
                <c:pt idx="3">
                  <c:v>0</c:v>
                </c:pt>
                <c:pt idx="4">
                  <c:v>0</c:v>
                </c:pt>
                <c:pt idx="5">
                  <c:v>0</c:v>
                </c:pt>
                <c:pt idx="6">
                  <c:v>0</c:v>
                </c:pt>
                <c:pt idx="7">
                  <c:v>0</c:v>
                </c:pt>
                <c:pt idx="8">
                  <c:v>0.1</c:v>
                </c:pt>
                <c:pt idx="9">
                  <c:v>0.05</c:v>
                </c:pt>
                <c:pt idx="10">
                  <c:v>0.2</c:v>
                </c:pt>
                <c:pt idx="11">
                  <c:v>0.15000000000000024</c:v>
                </c:pt>
              </c:numCache>
            </c:numRef>
          </c:val>
        </c:ser>
        <c:dLbls>
          <c:showLegendKey val="0"/>
          <c:showVal val="0"/>
          <c:showCatName val="0"/>
          <c:showSerName val="0"/>
          <c:showPercent val="0"/>
          <c:showBubbleSize val="0"/>
        </c:dLbls>
        <c:gapWidth val="75"/>
        <c:overlap val="-25"/>
        <c:axId val="283389952"/>
        <c:axId val="283391488"/>
      </c:barChart>
      <c:catAx>
        <c:axId val="283389952"/>
        <c:scaling>
          <c:orientation val="minMax"/>
        </c:scaling>
        <c:delete val="0"/>
        <c:axPos val="b"/>
        <c:majorTickMark val="none"/>
        <c:minorTickMark val="none"/>
        <c:tickLblPos val="nextTo"/>
        <c:crossAx val="283391488"/>
        <c:crosses val="autoZero"/>
        <c:auto val="1"/>
        <c:lblAlgn val="ctr"/>
        <c:lblOffset val="100"/>
        <c:noMultiLvlLbl val="0"/>
      </c:catAx>
      <c:valAx>
        <c:axId val="283391488"/>
        <c:scaling>
          <c:orientation val="minMax"/>
        </c:scaling>
        <c:delete val="0"/>
        <c:axPos val="l"/>
        <c:majorGridlines/>
        <c:numFmt formatCode="#0.00%" sourceLinked="1"/>
        <c:majorTickMark val="none"/>
        <c:minorTickMark val="none"/>
        <c:tickLblPos val="nextTo"/>
        <c:spPr>
          <a:ln w="9525">
            <a:noFill/>
          </a:ln>
        </c:spPr>
        <c:crossAx val="283389952"/>
        <c:crosses val="autoZero"/>
        <c:crossBetween val="between"/>
      </c:valAx>
    </c:plotArea>
    <c:legend>
      <c:legendPos val="b"/>
      <c:layout>
        <c:manualLayout>
          <c:xMode val="edge"/>
          <c:yMode val="edge"/>
          <c:x val="9.3313791562080944E-2"/>
          <c:y val="0.77608281107718879"/>
          <c:w val="0.81773905718117512"/>
          <c:h val="0.20010766511328937"/>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854760801958594E-2"/>
          <c:y val="3.1903792198388993E-2"/>
          <c:w val="0.90123767617283135"/>
          <c:h val="0.65903973210245348"/>
        </c:manualLayout>
      </c:layout>
      <c:barChart>
        <c:barDir val="col"/>
        <c:grouping val="clustered"/>
        <c:varyColors val="0"/>
        <c:ser>
          <c:idx val="0"/>
          <c:order val="0"/>
          <c:invertIfNegative val="0"/>
          <c:dLbls>
            <c:dLblPos val="outEnd"/>
            <c:showLegendKey val="0"/>
            <c:showVal val="1"/>
            <c:showCatName val="0"/>
            <c:showSerName val="0"/>
            <c:showPercent val="0"/>
            <c:showBubbleSize val="0"/>
            <c:showLeaderLines val="0"/>
          </c:dLbls>
          <c:cat>
            <c:multiLvlStrRef>
              <c:f>'第 1 页'!$C$3:$D$7</c:f>
              <c:multiLvlStrCache>
                <c:ptCount val="5"/>
                <c:lvl>
                  <c:pt idx="0">
                    <c:v>教育学</c:v>
                  </c:pt>
                  <c:pt idx="1">
                    <c:v>机械...自动化(职教师资)</c:v>
                  </c:pt>
                  <c:pt idx="2">
                    <c:v>电子...工程(职教师资)</c:v>
                  </c:pt>
                  <c:pt idx="3">
                    <c:v>土木工程(职教师资)</c:v>
                  </c:pt>
                  <c:pt idx="4">
                    <c:v>工商管理(职教师资)</c:v>
                  </c:pt>
                </c:lvl>
                <c:lvl>
                  <c:pt idx="0">
                    <c:v> 11硕士生</c:v>
                  </c:pt>
                  <c:pt idx="1">
                    <c:v> 31本科生</c:v>
                  </c:pt>
                </c:lvl>
              </c:multiLvlStrCache>
            </c:multiLvlStrRef>
          </c:cat>
          <c:val>
            <c:numRef>
              <c:f>'第 1 页'!$E$3:$E$7</c:f>
              <c:numCache>
                <c:formatCode>#0.00</c:formatCode>
                <c:ptCount val="5"/>
                <c:pt idx="0">
                  <c:v>6.0833333333333366</c:v>
                </c:pt>
                <c:pt idx="1">
                  <c:v>5.5</c:v>
                </c:pt>
                <c:pt idx="2">
                  <c:v>4.1428571428571415</c:v>
                </c:pt>
                <c:pt idx="3">
                  <c:v>6.4666666666666694</c:v>
                </c:pt>
                <c:pt idx="4">
                  <c:v>6.75</c:v>
                </c:pt>
              </c:numCache>
            </c:numRef>
          </c:val>
        </c:ser>
        <c:dLbls>
          <c:showLegendKey val="0"/>
          <c:showVal val="0"/>
          <c:showCatName val="0"/>
          <c:showSerName val="0"/>
          <c:showPercent val="0"/>
          <c:showBubbleSize val="0"/>
        </c:dLbls>
        <c:gapWidth val="150"/>
        <c:axId val="283403776"/>
        <c:axId val="283405312"/>
      </c:barChart>
      <c:catAx>
        <c:axId val="283403776"/>
        <c:scaling>
          <c:orientation val="minMax"/>
        </c:scaling>
        <c:delete val="0"/>
        <c:axPos val="b"/>
        <c:majorTickMark val="out"/>
        <c:minorTickMark val="none"/>
        <c:tickLblPos val="nextTo"/>
        <c:txPr>
          <a:bodyPr rot="0" vert="horz"/>
          <a:lstStyle/>
          <a:p>
            <a:pPr>
              <a:defRPr/>
            </a:pPr>
            <a:endParaRPr lang="zh-CN"/>
          </a:p>
        </c:txPr>
        <c:crossAx val="283405312"/>
        <c:crosses val="autoZero"/>
        <c:auto val="1"/>
        <c:lblAlgn val="ctr"/>
        <c:lblOffset val="100"/>
        <c:noMultiLvlLbl val="0"/>
      </c:catAx>
      <c:valAx>
        <c:axId val="283405312"/>
        <c:scaling>
          <c:orientation val="minMax"/>
        </c:scaling>
        <c:delete val="0"/>
        <c:axPos val="l"/>
        <c:majorGridlines/>
        <c:numFmt formatCode="#0.00" sourceLinked="1"/>
        <c:majorTickMark val="out"/>
        <c:minorTickMark val="none"/>
        <c:tickLblPos val="nextTo"/>
        <c:crossAx val="28340377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318356498813069"/>
          <c:y val="4.3033022035036492E-2"/>
          <c:w val="0.76485949902950101"/>
          <c:h val="0.71076329121650494"/>
        </c:manualLayout>
      </c:layout>
      <c:bar3DChart>
        <c:barDir val="col"/>
        <c:grouping val="clustered"/>
        <c:varyColors val="0"/>
        <c:ser>
          <c:idx val="0"/>
          <c:order val="0"/>
          <c:tx>
            <c:strRef>
              <c:f>'第 1 页'!$D$2</c:f>
              <c:strCache>
                <c:ptCount val="1"/>
                <c:pt idx="0">
                  <c:v>11硕士生</c:v>
                </c:pt>
              </c:strCache>
            </c:strRef>
          </c:tx>
          <c:invertIfNegative val="0"/>
          <c:cat>
            <c:strRef>
              <c:f>'第 1 页'!$B$3:$B$9</c:f>
              <c:strCache>
                <c:ptCount val="7"/>
                <c:pt idx="0">
                  <c:v> 01派遣</c:v>
                </c:pt>
                <c:pt idx="1">
                  <c:v> 02考研</c:v>
                </c:pt>
                <c:pt idx="2">
                  <c:v> 04出境</c:v>
                </c:pt>
                <c:pt idx="3">
                  <c:v> 06待分</c:v>
                </c:pt>
                <c:pt idx="4">
                  <c:v> 13合同就业</c:v>
                </c:pt>
                <c:pt idx="5">
                  <c:v> 14灵活就业</c:v>
                </c:pt>
                <c:pt idx="6">
                  <c:v> 15定向委培</c:v>
                </c:pt>
              </c:strCache>
            </c:strRef>
          </c:cat>
          <c:val>
            <c:numRef>
              <c:f>'第 1 页'!$D$3:$D$9</c:f>
              <c:numCache>
                <c:formatCode>0.00%</c:formatCode>
                <c:ptCount val="7"/>
                <c:pt idx="0">
                  <c:v>0.75000000000000133</c:v>
                </c:pt>
                <c:pt idx="1">
                  <c:v>0</c:v>
                </c:pt>
                <c:pt idx="2">
                  <c:v>0</c:v>
                </c:pt>
                <c:pt idx="3">
                  <c:v>6.25E-2</c:v>
                </c:pt>
                <c:pt idx="4">
                  <c:v>6.25E-2</c:v>
                </c:pt>
                <c:pt idx="5">
                  <c:v>6.25E-2</c:v>
                </c:pt>
                <c:pt idx="6">
                  <c:v>6.25E-2</c:v>
                </c:pt>
              </c:numCache>
            </c:numRef>
          </c:val>
        </c:ser>
        <c:ser>
          <c:idx val="1"/>
          <c:order val="1"/>
          <c:tx>
            <c:strRef>
              <c:f>'第 1 页'!$F$2</c:f>
              <c:strCache>
                <c:ptCount val="1"/>
                <c:pt idx="0">
                  <c:v>31本科生</c:v>
                </c:pt>
              </c:strCache>
            </c:strRef>
          </c:tx>
          <c:invertIfNegative val="0"/>
          <c:cat>
            <c:strRef>
              <c:f>'第 1 页'!$B$3:$B$9</c:f>
              <c:strCache>
                <c:ptCount val="7"/>
                <c:pt idx="0">
                  <c:v> 01派遣</c:v>
                </c:pt>
                <c:pt idx="1">
                  <c:v> 02考研</c:v>
                </c:pt>
                <c:pt idx="2">
                  <c:v> 04出境</c:v>
                </c:pt>
                <c:pt idx="3">
                  <c:v> 06待分</c:v>
                </c:pt>
                <c:pt idx="4">
                  <c:v> 13合同就业</c:v>
                </c:pt>
                <c:pt idx="5">
                  <c:v> 14灵活就业</c:v>
                </c:pt>
                <c:pt idx="6">
                  <c:v> 15定向委培</c:v>
                </c:pt>
              </c:strCache>
            </c:strRef>
          </c:cat>
          <c:val>
            <c:numRef>
              <c:f>'第 1 页'!$F$3:$F$9</c:f>
              <c:numCache>
                <c:formatCode>0.00%</c:formatCode>
                <c:ptCount val="7"/>
                <c:pt idx="0">
                  <c:v>0.40449438202247257</c:v>
                </c:pt>
                <c:pt idx="1">
                  <c:v>0.1910112359550562</c:v>
                </c:pt>
                <c:pt idx="2">
                  <c:v>2.2471910112359703E-2</c:v>
                </c:pt>
                <c:pt idx="3">
                  <c:v>5.6179775280898764E-2</c:v>
                </c:pt>
                <c:pt idx="4">
                  <c:v>0.11235955056179756</c:v>
                </c:pt>
                <c:pt idx="5">
                  <c:v>0.21348314606741636</c:v>
                </c:pt>
                <c:pt idx="6">
                  <c:v>0</c:v>
                </c:pt>
              </c:numCache>
            </c:numRef>
          </c:val>
        </c:ser>
        <c:dLbls>
          <c:showLegendKey val="0"/>
          <c:showVal val="1"/>
          <c:showCatName val="0"/>
          <c:showSerName val="0"/>
          <c:showPercent val="0"/>
          <c:showBubbleSize val="0"/>
        </c:dLbls>
        <c:gapWidth val="150"/>
        <c:shape val="box"/>
        <c:axId val="282537344"/>
        <c:axId val="282539136"/>
        <c:axId val="0"/>
      </c:bar3DChart>
      <c:catAx>
        <c:axId val="282537344"/>
        <c:scaling>
          <c:orientation val="minMax"/>
        </c:scaling>
        <c:delete val="0"/>
        <c:axPos val="b"/>
        <c:majorTickMark val="out"/>
        <c:minorTickMark val="none"/>
        <c:tickLblPos val="nextTo"/>
        <c:crossAx val="282539136"/>
        <c:crosses val="autoZero"/>
        <c:auto val="1"/>
        <c:lblAlgn val="ctr"/>
        <c:lblOffset val="100"/>
        <c:noMultiLvlLbl val="0"/>
      </c:catAx>
      <c:valAx>
        <c:axId val="282539136"/>
        <c:scaling>
          <c:orientation val="minMax"/>
        </c:scaling>
        <c:delete val="0"/>
        <c:axPos val="l"/>
        <c:majorGridlines/>
        <c:numFmt formatCode="0.00%" sourceLinked="1"/>
        <c:majorTickMark val="out"/>
        <c:minorTickMark val="none"/>
        <c:tickLblPos val="nextTo"/>
        <c:crossAx val="2825373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 </a:t>
            </a:r>
            <a:r>
              <a:rPr lang="en-US" altLang="zh-CN" sz="1200"/>
              <a:t>31</a:t>
            </a:r>
            <a:r>
              <a:rPr lang="zh-CN" altLang="en-US" sz="1200"/>
              <a:t>本科生</a:t>
            </a:r>
            <a:endParaRPr lang="zh-CN" altLang="en-US"/>
          </a:p>
        </c:rich>
      </c:tx>
      <c:overlay val="0"/>
    </c:title>
    <c:autoTitleDeleted val="0"/>
    <c:plotArea>
      <c:layout/>
      <c:pieChart>
        <c:varyColors val="1"/>
        <c:ser>
          <c:idx val="0"/>
          <c:order val="0"/>
          <c:tx>
            <c:strRef>
              <c:f>'第 1 页'!$B$4</c:f>
              <c:strCache>
                <c:ptCount val="1"/>
                <c:pt idx="0">
                  <c:v> 31本科生</c:v>
                </c:pt>
              </c:strCache>
            </c:strRef>
          </c:tx>
          <c:cat>
            <c:strRef>
              <c:f>'第 1 页'!$C$2:$F$2</c:f>
              <c:strCache>
                <c:ptCount val="4"/>
                <c:pt idx="0">
                  <c:v>100政府机关</c:v>
                </c:pt>
                <c:pt idx="1">
                  <c:v>200事业单位</c:v>
                </c:pt>
                <c:pt idx="2">
                  <c:v>300企业单位</c:v>
                </c:pt>
                <c:pt idx="3">
                  <c:v>900其它单位</c:v>
                </c:pt>
              </c:strCache>
            </c:strRef>
          </c:cat>
          <c:val>
            <c:numRef>
              <c:f>'第 1 页'!$C$4:$F$4</c:f>
              <c:numCache>
                <c:formatCode>#</c:formatCode>
                <c:ptCount val="4"/>
                <c:pt idx="0">
                  <c:v>1</c:v>
                </c:pt>
                <c:pt idx="1">
                  <c:v>1</c:v>
                </c:pt>
                <c:pt idx="2">
                  <c:v>41</c:v>
                </c:pt>
                <c:pt idx="3">
                  <c:v>3</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 </a:t>
            </a:r>
            <a:r>
              <a:rPr lang="en-US" altLang="zh-CN" sz="1200"/>
              <a:t>11</a:t>
            </a:r>
            <a:r>
              <a:rPr lang="zh-CN" altLang="en-US" sz="1200"/>
              <a:t>硕士生</a:t>
            </a:r>
            <a:endParaRPr lang="zh-CN" altLang="en-US"/>
          </a:p>
        </c:rich>
      </c:tx>
      <c:overlay val="0"/>
    </c:title>
    <c:autoTitleDeleted val="0"/>
    <c:plotArea>
      <c:layout/>
      <c:pieChart>
        <c:varyColors val="1"/>
        <c:ser>
          <c:idx val="0"/>
          <c:order val="0"/>
          <c:tx>
            <c:strRef>
              <c:f>'第 1 页'!$B$3</c:f>
              <c:strCache>
                <c:ptCount val="1"/>
                <c:pt idx="0">
                  <c:v> 11硕士生</c:v>
                </c:pt>
              </c:strCache>
            </c:strRef>
          </c:tx>
          <c:cat>
            <c:strRef>
              <c:f>'第 1 页'!$C$2:$F$2</c:f>
              <c:strCache>
                <c:ptCount val="4"/>
                <c:pt idx="0">
                  <c:v>100政府机关</c:v>
                </c:pt>
                <c:pt idx="1">
                  <c:v>200事业单位</c:v>
                </c:pt>
                <c:pt idx="2">
                  <c:v>300企业单位</c:v>
                </c:pt>
                <c:pt idx="3">
                  <c:v>900其它单位</c:v>
                </c:pt>
              </c:strCache>
            </c:strRef>
          </c:cat>
          <c:val>
            <c:numRef>
              <c:f>'第 1 页'!$C$3:$F$3</c:f>
              <c:numCache>
                <c:formatCode>#</c:formatCode>
                <c:ptCount val="4"/>
                <c:pt idx="1">
                  <c:v>6</c:v>
                </c:pt>
                <c:pt idx="2">
                  <c:v>8</c:v>
                </c:pt>
              </c:numCache>
            </c:numRef>
          </c:val>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'第 1 页'!$B$3</c:f>
              <c:strCache>
                <c:ptCount val="1"/>
                <c:pt idx="0">
                  <c:v> 11硕士生</c:v>
                </c:pt>
              </c:strCache>
            </c:strRef>
          </c:tx>
          <c:invertIfNegative val="0"/>
          <c:dLbls>
            <c:delete val="1"/>
          </c:dLbls>
          <c:cat>
            <c:strRef>
              <c:f>'第 1 页'!$C$2:$J$2</c:f>
              <c:strCache>
                <c:ptCount val="8"/>
                <c:pt idx="0">
                  <c:v>同济大学学生就业信息网(tj91.tongji.edu.cn)</c:v>
                </c:pt>
                <c:pt idx="1">
                  <c:v>校内就业信息栏</c:v>
                </c:pt>
                <c:pt idx="2">
                  <c:v>校内招聘会宣讲会</c:v>
                </c:pt>
                <c:pt idx="3">
                  <c:v>校外媒体（招聘网站公司主页报刊等）</c:v>
                </c:pt>
                <c:pt idx="4">
                  <c:v>校外人才市场</c:v>
                </c:pt>
                <c:pt idx="5">
                  <c:v>亲朋好友的关系</c:v>
                </c:pt>
                <c:pt idx="6">
                  <c:v>老师学长的推荐</c:v>
                </c:pt>
                <c:pt idx="7">
                  <c:v>其他</c:v>
                </c:pt>
              </c:strCache>
            </c:strRef>
          </c:cat>
          <c:val>
            <c:numRef>
              <c:f>'第 1 页'!$C$3:$J$3</c:f>
              <c:numCache>
                <c:formatCode>#0.00%</c:formatCode>
                <c:ptCount val="8"/>
                <c:pt idx="0">
                  <c:v>0.18181818181818213</c:v>
                </c:pt>
                <c:pt idx="1">
                  <c:v>0</c:v>
                </c:pt>
                <c:pt idx="2">
                  <c:v>0.27272727272727282</c:v>
                </c:pt>
                <c:pt idx="3">
                  <c:v>0.31818181818181862</c:v>
                </c:pt>
                <c:pt idx="4">
                  <c:v>4.5454545454545463E-2</c:v>
                </c:pt>
                <c:pt idx="5">
                  <c:v>0</c:v>
                </c:pt>
                <c:pt idx="6">
                  <c:v>0.18181818181818213</c:v>
                </c:pt>
                <c:pt idx="7">
                  <c:v>0</c:v>
                </c:pt>
              </c:numCache>
            </c:numRef>
          </c:val>
        </c:ser>
        <c:ser>
          <c:idx val="1"/>
          <c:order val="1"/>
          <c:tx>
            <c:strRef>
              <c:f>'第 1 页'!$B$4</c:f>
              <c:strCache>
                <c:ptCount val="1"/>
                <c:pt idx="0">
                  <c:v> 31本科生</c:v>
                </c:pt>
              </c:strCache>
            </c:strRef>
          </c:tx>
          <c:invertIfNegative val="0"/>
          <c:dLbls>
            <c:delete val="1"/>
          </c:dLbls>
          <c:cat>
            <c:strRef>
              <c:f>'第 1 页'!$C$2:$J$2</c:f>
              <c:strCache>
                <c:ptCount val="8"/>
                <c:pt idx="0">
                  <c:v>同济大学学生就业信息网(tj91.tongji.edu.cn)</c:v>
                </c:pt>
                <c:pt idx="1">
                  <c:v>校内就业信息栏</c:v>
                </c:pt>
                <c:pt idx="2">
                  <c:v>校内招聘会宣讲会</c:v>
                </c:pt>
                <c:pt idx="3">
                  <c:v>校外媒体（招聘网站公司主页报刊等）</c:v>
                </c:pt>
                <c:pt idx="4">
                  <c:v>校外人才市场</c:v>
                </c:pt>
                <c:pt idx="5">
                  <c:v>亲朋好友的关系</c:v>
                </c:pt>
                <c:pt idx="6">
                  <c:v>老师学长的推荐</c:v>
                </c:pt>
                <c:pt idx="7">
                  <c:v>其他</c:v>
                </c:pt>
              </c:strCache>
            </c:strRef>
          </c:cat>
          <c:val>
            <c:numRef>
              <c:f>'第 1 页'!$C$4:$J$4</c:f>
              <c:numCache>
                <c:formatCode>#0.00%</c:formatCode>
                <c:ptCount val="8"/>
                <c:pt idx="0">
                  <c:v>0.31132075471698156</c:v>
                </c:pt>
                <c:pt idx="1">
                  <c:v>7.5471698113207544E-2</c:v>
                </c:pt>
                <c:pt idx="2">
                  <c:v>0.28301886792452918</c:v>
                </c:pt>
                <c:pt idx="3">
                  <c:v>0.1509433962264155</c:v>
                </c:pt>
                <c:pt idx="4">
                  <c:v>4.7169811320754707E-2</c:v>
                </c:pt>
                <c:pt idx="5">
                  <c:v>6.6037735849056728E-2</c:v>
                </c:pt>
                <c:pt idx="6">
                  <c:v>3.7735849056603848E-2</c:v>
                </c:pt>
                <c:pt idx="7">
                  <c:v>2.8301886792452827E-2</c:v>
                </c:pt>
              </c:numCache>
            </c:numRef>
          </c:val>
        </c:ser>
        <c:dLbls>
          <c:showLegendKey val="0"/>
          <c:showVal val="1"/>
          <c:showCatName val="0"/>
          <c:showSerName val="0"/>
          <c:showPercent val="0"/>
          <c:showBubbleSize val="0"/>
        </c:dLbls>
        <c:gapWidth val="75"/>
        <c:overlap val="-25"/>
        <c:axId val="282742784"/>
        <c:axId val="282744320"/>
      </c:barChart>
      <c:lineChart>
        <c:grouping val="standard"/>
        <c:varyColors val="0"/>
        <c:ser>
          <c:idx val="2"/>
          <c:order val="2"/>
          <c:tx>
            <c:strRef>
              <c:f>'第 1 页'!$B$5</c:f>
              <c:strCache>
                <c:ptCount val="1"/>
                <c:pt idx="0">
                  <c:v>合计</c:v>
                </c:pt>
              </c:strCache>
            </c:strRef>
          </c:tx>
          <c:marker>
            <c:symbol val="none"/>
          </c:marker>
          <c:dLbls>
            <c:showLegendKey val="0"/>
            <c:showVal val="1"/>
            <c:showCatName val="0"/>
            <c:showSerName val="0"/>
            <c:showPercent val="0"/>
            <c:showBubbleSize val="0"/>
            <c:showLeaderLines val="0"/>
          </c:dLbls>
          <c:cat>
            <c:strRef>
              <c:f>'第 1 页'!$C$2:$J$2</c:f>
              <c:strCache>
                <c:ptCount val="8"/>
                <c:pt idx="0">
                  <c:v>同济大学学生就业信息网(tj91.tongji.edu.cn)</c:v>
                </c:pt>
                <c:pt idx="1">
                  <c:v>校内就业信息栏</c:v>
                </c:pt>
                <c:pt idx="2">
                  <c:v>校内招聘会宣讲会</c:v>
                </c:pt>
                <c:pt idx="3">
                  <c:v>校外媒体（招聘网站公司主页报刊等）</c:v>
                </c:pt>
                <c:pt idx="4">
                  <c:v>校外人才市场</c:v>
                </c:pt>
                <c:pt idx="5">
                  <c:v>亲朋好友的关系</c:v>
                </c:pt>
                <c:pt idx="6">
                  <c:v>老师学长的推荐</c:v>
                </c:pt>
                <c:pt idx="7">
                  <c:v>其他</c:v>
                </c:pt>
              </c:strCache>
            </c:strRef>
          </c:cat>
          <c:val>
            <c:numRef>
              <c:f>'第 1 页'!$C$5:$J$5</c:f>
              <c:numCache>
                <c:formatCode>#0.00%</c:formatCode>
                <c:ptCount val="8"/>
                <c:pt idx="0">
                  <c:v>0.28906250000000039</c:v>
                </c:pt>
                <c:pt idx="1">
                  <c:v>6.25E-2</c:v>
                </c:pt>
                <c:pt idx="2">
                  <c:v>0.28125</c:v>
                </c:pt>
                <c:pt idx="3">
                  <c:v>0.1796875</c:v>
                </c:pt>
                <c:pt idx="4">
                  <c:v>4.6874999999999986E-2</c:v>
                </c:pt>
                <c:pt idx="5">
                  <c:v>5.4687500000000014E-2</c:v>
                </c:pt>
                <c:pt idx="6">
                  <c:v>6.25E-2</c:v>
                </c:pt>
                <c:pt idx="7">
                  <c:v>2.343750000000001E-2</c:v>
                </c:pt>
              </c:numCache>
            </c:numRef>
          </c:val>
          <c:smooth val="0"/>
        </c:ser>
        <c:dLbls>
          <c:showLegendKey val="0"/>
          <c:showVal val="0"/>
          <c:showCatName val="0"/>
          <c:showSerName val="0"/>
          <c:showPercent val="0"/>
          <c:showBubbleSize val="0"/>
        </c:dLbls>
        <c:marker val="1"/>
        <c:smooth val="0"/>
        <c:axId val="282742784"/>
        <c:axId val="282744320"/>
      </c:lineChart>
      <c:catAx>
        <c:axId val="282742784"/>
        <c:scaling>
          <c:orientation val="minMax"/>
        </c:scaling>
        <c:delete val="0"/>
        <c:axPos val="b"/>
        <c:majorTickMark val="none"/>
        <c:minorTickMark val="none"/>
        <c:tickLblPos val="nextTo"/>
        <c:crossAx val="282744320"/>
        <c:crosses val="autoZero"/>
        <c:auto val="1"/>
        <c:lblAlgn val="ctr"/>
        <c:lblOffset val="100"/>
        <c:noMultiLvlLbl val="0"/>
      </c:catAx>
      <c:valAx>
        <c:axId val="282744320"/>
        <c:scaling>
          <c:orientation val="minMax"/>
        </c:scaling>
        <c:delete val="0"/>
        <c:axPos val="l"/>
        <c:majorGridlines/>
        <c:numFmt formatCode="#0.00%" sourceLinked="1"/>
        <c:majorTickMark val="none"/>
        <c:minorTickMark val="none"/>
        <c:tickLblPos val="nextTo"/>
        <c:spPr>
          <a:ln w="9525">
            <a:noFill/>
          </a:ln>
        </c:spPr>
        <c:crossAx val="2827427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'第 1 页'!$E$2</c:f>
              <c:strCache>
                <c:ptCount val="1"/>
                <c:pt idx="0">
                  <c:v>统计值</c:v>
                </c:pt>
              </c:strCache>
            </c:strRef>
          </c:tx>
          <c:invertIfNegative val="0"/>
          <c:cat>
            <c:multiLvlStrRef>
              <c:f>'第 1 页'!$B$3:$D$6</c:f>
              <c:multiLvlStrCache>
                <c:ptCount val="4"/>
                <c:lvl>
                  <c:pt idx="0">
                    <c:v> 男</c:v>
                  </c:pt>
                  <c:pt idx="1">
                    <c:v> 女</c:v>
                  </c:pt>
                  <c:pt idx="2">
                    <c:v> 男</c:v>
                  </c:pt>
                  <c:pt idx="3">
                    <c:v> 女</c:v>
                  </c:pt>
                </c:lvl>
                <c:lvl>
                  <c:pt idx="0">
                    <c:v> 11硕士生</c:v>
                  </c:pt>
                  <c:pt idx="2">
                    <c:v> 31本科生</c:v>
                  </c:pt>
                </c:lvl>
                <c:lvl>
                  <c:pt idx="0">
                    <c:v> 040100职业技术教育学院</c:v>
                  </c:pt>
                </c:lvl>
              </c:multiLvlStrCache>
            </c:multiLvlStrRef>
          </c:cat>
          <c:val>
            <c:numRef>
              <c:f>'第 1 页'!$E$3:$E$6</c:f>
              <c:numCache>
                <c:formatCode>#0.00</c:formatCode>
                <c:ptCount val="4"/>
                <c:pt idx="0">
                  <c:v>17.5</c:v>
                </c:pt>
                <c:pt idx="1">
                  <c:v>4.7272727272727284</c:v>
                </c:pt>
                <c:pt idx="2">
                  <c:v>11.714285714285714</c:v>
                </c:pt>
                <c:pt idx="3">
                  <c:v>11.705882352941176</c:v>
                </c:pt>
              </c:numCache>
            </c:numRef>
          </c:val>
        </c:ser>
        <c:dLbls>
          <c:showLegendKey val="0"/>
          <c:showVal val="1"/>
          <c:showCatName val="0"/>
          <c:showSerName val="0"/>
          <c:showPercent val="0"/>
          <c:showBubbleSize val="0"/>
        </c:dLbls>
        <c:gapWidth val="150"/>
        <c:overlap val="-25"/>
        <c:axId val="283117440"/>
        <c:axId val="283118976"/>
      </c:barChart>
      <c:catAx>
        <c:axId val="283117440"/>
        <c:scaling>
          <c:orientation val="minMax"/>
        </c:scaling>
        <c:delete val="0"/>
        <c:axPos val="b"/>
        <c:majorTickMark val="none"/>
        <c:minorTickMark val="none"/>
        <c:tickLblPos val="nextTo"/>
        <c:crossAx val="283118976"/>
        <c:crosses val="autoZero"/>
        <c:auto val="1"/>
        <c:lblAlgn val="ctr"/>
        <c:lblOffset val="100"/>
        <c:noMultiLvlLbl val="0"/>
      </c:catAx>
      <c:valAx>
        <c:axId val="283118976"/>
        <c:scaling>
          <c:orientation val="minMax"/>
        </c:scaling>
        <c:delete val="1"/>
        <c:axPos val="l"/>
        <c:numFmt formatCode="#0.00" sourceLinked="1"/>
        <c:majorTickMark val="out"/>
        <c:minorTickMark val="none"/>
        <c:tickLblPos val="nextTo"/>
        <c:crossAx val="283117440"/>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'第 1 页'!$E$2</c:f>
              <c:strCache>
                <c:ptCount val="1"/>
                <c:pt idx="0">
                  <c:v>统计值</c:v>
                </c:pt>
              </c:strCache>
            </c:strRef>
          </c:tx>
          <c:invertIfNegative val="0"/>
          <c:cat>
            <c:multiLvlStrRef>
              <c:f>'第 1 页'!$B$3:$D$6</c:f>
              <c:multiLvlStrCache>
                <c:ptCount val="4"/>
                <c:lvl>
                  <c:pt idx="0">
                    <c:v> 男</c:v>
                  </c:pt>
                  <c:pt idx="1">
                    <c:v> 女</c:v>
                  </c:pt>
                  <c:pt idx="2">
                    <c:v> 男</c:v>
                  </c:pt>
                  <c:pt idx="3">
                    <c:v> 女</c:v>
                  </c:pt>
                </c:lvl>
                <c:lvl>
                  <c:pt idx="0">
                    <c:v> 11硕士生</c:v>
                  </c:pt>
                  <c:pt idx="2">
                    <c:v> 31本科生</c:v>
                  </c:pt>
                </c:lvl>
                <c:lvl>
                  <c:pt idx="0">
                    <c:v> 040100职业技术教育学院</c:v>
                  </c:pt>
                </c:lvl>
              </c:multiLvlStrCache>
            </c:multiLvlStrRef>
          </c:cat>
          <c:val>
            <c:numRef>
              <c:f>'第 1 页'!$E$3:$E$6</c:f>
              <c:numCache>
                <c:formatCode>#0.00</c:formatCode>
                <c:ptCount val="4"/>
                <c:pt idx="0">
                  <c:v>7.5</c:v>
                </c:pt>
                <c:pt idx="1">
                  <c:v>10.272727272727291</c:v>
                </c:pt>
                <c:pt idx="2">
                  <c:v>10.464285714285722</c:v>
                </c:pt>
                <c:pt idx="3">
                  <c:v>9.6470588235294112</c:v>
                </c:pt>
              </c:numCache>
            </c:numRef>
          </c:val>
        </c:ser>
        <c:dLbls>
          <c:showLegendKey val="0"/>
          <c:showVal val="1"/>
          <c:showCatName val="0"/>
          <c:showSerName val="0"/>
          <c:showPercent val="0"/>
          <c:showBubbleSize val="0"/>
        </c:dLbls>
        <c:gapWidth val="150"/>
        <c:overlap val="-25"/>
        <c:axId val="283131264"/>
        <c:axId val="283137152"/>
      </c:barChart>
      <c:catAx>
        <c:axId val="283131264"/>
        <c:scaling>
          <c:orientation val="minMax"/>
        </c:scaling>
        <c:delete val="0"/>
        <c:axPos val="b"/>
        <c:majorTickMark val="none"/>
        <c:minorTickMark val="none"/>
        <c:tickLblPos val="nextTo"/>
        <c:crossAx val="283137152"/>
        <c:crosses val="autoZero"/>
        <c:auto val="1"/>
        <c:lblAlgn val="ctr"/>
        <c:lblOffset val="100"/>
        <c:noMultiLvlLbl val="0"/>
      </c:catAx>
      <c:valAx>
        <c:axId val="283137152"/>
        <c:scaling>
          <c:orientation val="minMax"/>
        </c:scaling>
        <c:delete val="1"/>
        <c:axPos val="l"/>
        <c:numFmt formatCode="#0.00" sourceLinked="1"/>
        <c:majorTickMark val="out"/>
        <c:minorTickMark val="none"/>
        <c:tickLblPos val="nextTo"/>
        <c:crossAx val="28313126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'第 1 页'!$B$3</c:f>
              <c:strCache>
                <c:ptCount val="1"/>
                <c:pt idx="0">
                  <c:v> 11硕士生</c:v>
                </c:pt>
              </c:strCache>
            </c:strRef>
          </c:tx>
          <c:invertIfNegative val="0"/>
          <c:cat>
            <c:strRef>
              <c:f>'第 1 页'!$C$2:$J$2</c:f>
              <c:strCache>
                <c:ptCount val="8"/>
                <c:pt idx="0">
                  <c:v>家人或朋友推荐</c:v>
                </c:pt>
                <c:pt idx="1">
                  <c:v>同济大学学生就业信息网</c:v>
                </c:pt>
                <c:pt idx="2">
                  <c:v>校就业信息栏</c:v>
                </c:pt>
                <c:pt idx="3">
                  <c:v>校外人才市场</c:v>
                </c:pt>
                <c:pt idx="4">
                  <c:v>校友或老师推荐</c:v>
                </c:pt>
                <c:pt idx="5">
                  <c:v>校内招聘会、宣讲会</c:v>
                </c:pt>
                <c:pt idx="6">
                  <c:v>校外媒体（招聘网站公司主页报刊等）</c:v>
                </c:pt>
                <c:pt idx="7">
                  <c:v>其他</c:v>
                </c:pt>
              </c:strCache>
            </c:strRef>
          </c:cat>
          <c:val>
            <c:numRef>
              <c:f>'第 1 页'!$C$3:$J$3</c:f>
              <c:numCache>
                <c:formatCode>#0.00%</c:formatCode>
                <c:ptCount val="8"/>
                <c:pt idx="0">
                  <c:v>0</c:v>
                </c:pt>
                <c:pt idx="1">
                  <c:v>8.3333333333333343E-2</c:v>
                </c:pt>
                <c:pt idx="2">
                  <c:v>8.3333333333333343E-2</c:v>
                </c:pt>
                <c:pt idx="3">
                  <c:v>0</c:v>
                </c:pt>
                <c:pt idx="4">
                  <c:v>8.3333333333333343E-2</c:v>
                </c:pt>
                <c:pt idx="5">
                  <c:v>0.33333333333333331</c:v>
                </c:pt>
                <c:pt idx="6">
                  <c:v>0.33333333333333331</c:v>
                </c:pt>
                <c:pt idx="7">
                  <c:v>8.3333333333333343E-2</c:v>
                </c:pt>
              </c:numCache>
            </c:numRef>
          </c:val>
        </c:ser>
        <c:ser>
          <c:idx val="1"/>
          <c:order val="1"/>
          <c:tx>
            <c:strRef>
              <c:f>'第 1 页'!$B$4</c:f>
              <c:strCache>
                <c:ptCount val="1"/>
                <c:pt idx="0">
                  <c:v> 31本科生</c:v>
                </c:pt>
              </c:strCache>
            </c:strRef>
          </c:tx>
          <c:invertIfNegative val="0"/>
          <c:cat>
            <c:strRef>
              <c:f>'第 1 页'!$C$2:$J$2</c:f>
              <c:strCache>
                <c:ptCount val="8"/>
                <c:pt idx="0">
                  <c:v>家人或朋友推荐</c:v>
                </c:pt>
                <c:pt idx="1">
                  <c:v>同济大学学生就业信息网</c:v>
                </c:pt>
                <c:pt idx="2">
                  <c:v>校就业信息栏</c:v>
                </c:pt>
                <c:pt idx="3">
                  <c:v>校外人才市场</c:v>
                </c:pt>
                <c:pt idx="4">
                  <c:v>校友或老师推荐</c:v>
                </c:pt>
                <c:pt idx="5">
                  <c:v>校内招聘会、宣讲会</c:v>
                </c:pt>
                <c:pt idx="6">
                  <c:v>校外媒体（招聘网站公司主页报刊等）</c:v>
                </c:pt>
                <c:pt idx="7">
                  <c:v>其他</c:v>
                </c:pt>
              </c:strCache>
            </c:strRef>
          </c:cat>
          <c:val>
            <c:numRef>
              <c:f>'第 1 页'!$C$4:$J$4</c:f>
              <c:numCache>
                <c:formatCode>#0.00%</c:formatCode>
                <c:ptCount val="8"/>
                <c:pt idx="0">
                  <c:v>0.15555555555555556</c:v>
                </c:pt>
                <c:pt idx="1">
                  <c:v>0.13333333333333341</c:v>
                </c:pt>
                <c:pt idx="2">
                  <c:v>4.4444444444444502E-2</c:v>
                </c:pt>
                <c:pt idx="3">
                  <c:v>2.2222222222222251E-2</c:v>
                </c:pt>
                <c:pt idx="4">
                  <c:v>4.4444444444444502E-2</c:v>
                </c:pt>
                <c:pt idx="5">
                  <c:v>0.24444444444444494</c:v>
                </c:pt>
                <c:pt idx="6">
                  <c:v>0.33333333333333331</c:v>
                </c:pt>
                <c:pt idx="7">
                  <c:v>2.2222222222222251E-2</c:v>
                </c:pt>
              </c:numCache>
            </c:numRef>
          </c:val>
        </c:ser>
        <c:dLbls>
          <c:showLegendKey val="0"/>
          <c:showVal val="0"/>
          <c:showCatName val="0"/>
          <c:showSerName val="0"/>
          <c:showPercent val="0"/>
          <c:showBubbleSize val="0"/>
        </c:dLbls>
        <c:gapWidth val="75"/>
        <c:overlap val="-25"/>
        <c:axId val="283175552"/>
        <c:axId val="283181440"/>
      </c:barChart>
      <c:lineChart>
        <c:grouping val="standard"/>
        <c:varyColors val="0"/>
        <c:ser>
          <c:idx val="2"/>
          <c:order val="2"/>
          <c:tx>
            <c:strRef>
              <c:f>'第 1 页'!$B$5</c:f>
              <c:strCache>
                <c:ptCount val="1"/>
                <c:pt idx="0">
                  <c:v>合计</c:v>
                </c:pt>
              </c:strCache>
            </c:strRef>
          </c:tx>
          <c:marker>
            <c:symbol val="none"/>
          </c:marker>
          <c:dLbls>
            <c:dLblPos val="ctr"/>
            <c:showLegendKey val="0"/>
            <c:showVal val="1"/>
            <c:showCatName val="0"/>
            <c:showSerName val="0"/>
            <c:showPercent val="0"/>
            <c:showBubbleSize val="0"/>
            <c:showLeaderLines val="0"/>
          </c:dLbls>
          <c:cat>
            <c:strRef>
              <c:f>'第 1 页'!$C$2:$J$2</c:f>
              <c:strCache>
                <c:ptCount val="8"/>
                <c:pt idx="0">
                  <c:v>家人或朋友推荐</c:v>
                </c:pt>
                <c:pt idx="1">
                  <c:v>同济大学学生就业信息网</c:v>
                </c:pt>
                <c:pt idx="2">
                  <c:v>校就业信息栏</c:v>
                </c:pt>
                <c:pt idx="3">
                  <c:v>校外人才市场</c:v>
                </c:pt>
                <c:pt idx="4">
                  <c:v>校友或老师推荐</c:v>
                </c:pt>
                <c:pt idx="5">
                  <c:v>校内招聘会、宣讲会</c:v>
                </c:pt>
                <c:pt idx="6">
                  <c:v>校外媒体（招聘网站公司主页报刊等）</c:v>
                </c:pt>
                <c:pt idx="7">
                  <c:v>其他</c:v>
                </c:pt>
              </c:strCache>
            </c:strRef>
          </c:cat>
          <c:val>
            <c:numRef>
              <c:f>'第 1 页'!$C$5:$J$5</c:f>
              <c:numCache>
                <c:formatCode>#0.00%</c:formatCode>
                <c:ptCount val="8"/>
                <c:pt idx="0">
                  <c:v>0.12280701754385964</c:v>
                </c:pt>
                <c:pt idx="1">
                  <c:v>0.12280701754385964</c:v>
                </c:pt>
                <c:pt idx="2">
                  <c:v>5.2631578947368432E-2</c:v>
                </c:pt>
                <c:pt idx="3">
                  <c:v>1.7543859649122851E-2</c:v>
                </c:pt>
                <c:pt idx="4">
                  <c:v>5.2631578947368432E-2</c:v>
                </c:pt>
                <c:pt idx="5">
                  <c:v>0.26315789473684231</c:v>
                </c:pt>
                <c:pt idx="6">
                  <c:v>0.33333333333333331</c:v>
                </c:pt>
                <c:pt idx="7">
                  <c:v>3.5087719298245612E-2</c:v>
                </c:pt>
              </c:numCache>
            </c:numRef>
          </c:val>
          <c:smooth val="0"/>
        </c:ser>
        <c:dLbls>
          <c:showLegendKey val="0"/>
          <c:showVal val="0"/>
          <c:showCatName val="0"/>
          <c:showSerName val="0"/>
          <c:showPercent val="0"/>
          <c:showBubbleSize val="0"/>
        </c:dLbls>
        <c:marker val="1"/>
        <c:smooth val="0"/>
        <c:axId val="283175552"/>
        <c:axId val="283181440"/>
      </c:lineChart>
      <c:catAx>
        <c:axId val="283175552"/>
        <c:scaling>
          <c:orientation val="minMax"/>
        </c:scaling>
        <c:delete val="0"/>
        <c:axPos val="b"/>
        <c:majorTickMark val="none"/>
        <c:minorTickMark val="none"/>
        <c:tickLblPos val="nextTo"/>
        <c:crossAx val="283181440"/>
        <c:crosses val="autoZero"/>
        <c:auto val="1"/>
        <c:lblAlgn val="ctr"/>
        <c:lblOffset val="100"/>
        <c:noMultiLvlLbl val="0"/>
      </c:catAx>
      <c:valAx>
        <c:axId val="283181440"/>
        <c:scaling>
          <c:orientation val="minMax"/>
        </c:scaling>
        <c:delete val="0"/>
        <c:axPos val="l"/>
        <c:majorGridlines/>
        <c:numFmt formatCode="#0.00%" sourceLinked="1"/>
        <c:majorTickMark val="none"/>
        <c:minorTickMark val="none"/>
        <c:tickLblPos val="nextTo"/>
        <c:spPr>
          <a:ln w="9525">
            <a:noFill/>
          </a:ln>
        </c:spPr>
        <c:crossAx val="2831755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78563199961994E-2"/>
          <c:y val="2.2474736204533177E-2"/>
          <c:w val="0.9240814973885848"/>
          <c:h val="0.64329902240480896"/>
        </c:manualLayout>
      </c:layout>
      <c:barChart>
        <c:barDir val="col"/>
        <c:grouping val="clustered"/>
        <c:varyColors val="0"/>
        <c:ser>
          <c:idx val="0"/>
          <c:order val="0"/>
          <c:tx>
            <c:strRef>
              <c:f>'第 1 页'!$D$2</c:f>
              <c:strCache>
                <c:ptCount val="1"/>
                <c:pt idx="0">
                  <c:v>单位类型</c:v>
                </c:pt>
              </c:strCache>
            </c:strRef>
          </c:tx>
          <c:invertIfNegative val="0"/>
          <c:cat>
            <c:multiLvlStrRef>
              <c:f>'第 1 页'!$B$3:$C$7</c:f>
              <c:multiLvlStrCache>
                <c:ptCount val="5"/>
                <c:lvl>
                  <c:pt idx="0">
                    <c:v> 教育学</c:v>
                  </c:pt>
                  <c:pt idx="1">
                    <c:v>机械...自动化(职教师资)</c:v>
                  </c:pt>
                  <c:pt idx="2">
                    <c:v> 电子...工程(职教师资)</c:v>
                  </c:pt>
                  <c:pt idx="3">
                    <c:v>土木工程(职教师资)</c:v>
                  </c:pt>
                  <c:pt idx="4">
                    <c:v>工商管理(职教师资)</c:v>
                  </c:pt>
                </c:lvl>
                <c:lvl>
                  <c:pt idx="0">
                    <c:v> 11硕士生</c:v>
                  </c:pt>
                  <c:pt idx="1">
                    <c:v> 31本科生</c:v>
                  </c:pt>
                </c:lvl>
              </c:multiLvlStrCache>
            </c:multiLvlStrRef>
          </c:cat>
          <c:val>
            <c:numRef>
              <c:f>'第 1 页'!$D$3:$D$7</c:f>
              <c:numCache>
                <c:formatCode>#0.00</c:formatCode>
                <c:ptCount val="5"/>
                <c:pt idx="0">
                  <c:v>7.8461538461538458</c:v>
                </c:pt>
                <c:pt idx="1">
                  <c:v>7.7142857142857117</c:v>
                </c:pt>
                <c:pt idx="2">
                  <c:v>8.6666666666666732</c:v>
                </c:pt>
                <c:pt idx="3">
                  <c:v>7.6249999999999956</c:v>
                </c:pt>
                <c:pt idx="4">
                  <c:v>6.5</c:v>
                </c:pt>
              </c:numCache>
            </c:numRef>
          </c:val>
        </c:ser>
        <c:ser>
          <c:idx val="1"/>
          <c:order val="1"/>
          <c:tx>
            <c:strRef>
              <c:f>'第 1 页'!$E$2</c:f>
              <c:strCache>
                <c:ptCount val="1"/>
                <c:pt idx="0">
                  <c:v>工作地点</c:v>
                </c:pt>
              </c:strCache>
            </c:strRef>
          </c:tx>
          <c:invertIfNegative val="0"/>
          <c:cat>
            <c:multiLvlStrRef>
              <c:f>'第 1 页'!$B$3:$C$7</c:f>
              <c:multiLvlStrCache>
                <c:ptCount val="5"/>
                <c:lvl>
                  <c:pt idx="0">
                    <c:v> 教育学</c:v>
                  </c:pt>
                  <c:pt idx="1">
                    <c:v>机械...自动化(职教师资)</c:v>
                  </c:pt>
                  <c:pt idx="2">
                    <c:v> 电子...工程(职教师资)</c:v>
                  </c:pt>
                  <c:pt idx="3">
                    <c:v>土木工程(职教师资)</c:v>
                  </c:pt>
                  <c:pt idx="4">
                    <c:v>工商管理(职教师资)</c:v>
                  </c:pt>
                </c:lvl>
                <c:lvl>
                  <c:pt idx="0">
                    <c:v> 11硕士生</c:v>
                  </c:pt>
                  <c:pt idx="1">
                    <c:v> 31本科生</c:v>
                  </c:pt>
                </c:lvl>
              </c:multiLvlStrCache>
            </c:multiLvlStrRef>
          </c:cat>
          <c:val>
            <c:numRef>
              <c:f>'第 1 页'!$E$3:$E$7</c:f>
              <c:numCache>
                <c:formatCode>#0.00</c:formatCode>
                <c:ptCount val="5"/>
                <c:pt idx="0">
                  <c:v>8.5</c:v>
                </c:pt>
                <c:pt idx="1">
                  <c:v>7.6923076923076925</c:v>
                </c:pt>
                <c:pt idx="2">
                  <c:v>8.1666666666666732</c:v>
                </c:pt>
                <c:pt idx="3">
                  <c:v>7.4375</c:v>
                </c:pt>
                <c:pt idx="4">
                  <c:v>7</c:v>
                </c:pt>
              </c:numCache>
            </c:numRef>
          </c:val>
        </c:ser>
        <c:ser>
          <c:idx val="2"/>
          <c:order val="2"/>
          <c:tx>
            <c:strRef>
              <c:f>'第 1 页'!$F$2</c:f>
              <c:strCache>
                <c:ptCount val="1"/>
                <c:pt idx="0">
                  <c:v>工作岗位</c:v>
                </c:pt>
              </c:strCache>
            </c:strRef>
          </c:tx>
          <c:invertIfNegative val="0"/>
          <c:cat>
            <c:multiLvlStrRef>
              <c:f>'第 1 页'!$B$3:$C$7</c:f>
              <c:multiLvlStrCache>
                <c:ptCount val="5"/>
                <c:lvl>
                  <c:pt idx="0">
                    <c:v> 教育学</c:v>
                  </c:pt>
                  <c:pt idx="1">
                    <c:v>机械...自动化(职教师资)</c:v>
                  </c:pt>
                  <c:pt idx="2">
                    <c:v> 电子...工程(职教师资)</c:v>
                  </c:pt>
                  <c:pt idx="3">
                    <c:v>土木工程(职教师资)</c:v>
                  </c:pt>
                  <c:pt idx="4">
                    <c:v>工商管理(职教师资)</c:v>
                  </c:pt>
                </c:lvl>
                <c:lvl>
                  <c:pt idx="0">
                    <c:v> 11硕士生</c:v>
                  </c:pt>
                  <c:pt idx="1">
                    <c:v> 31本科生</c:v>
                  </c:pt>
                </c:lvl>
              </c:multiLvlStrCache>
            </c:multiLvlStrRef>
          </c:cat>
          <c:val>
            <c:numRef>
              <c:f>'第 1 页'!$F$3:$F$7</c:f>
              <c:numCache>
                <c:formatCode>#0.00</c:formatCode>
                <c:ptCount val="5"/>
                <c:pt idx="0">
                  <c:v>7.5833333333333366</c:v>
                </c:pt>
                <c:pt idx="1">
                  <c:v>7.5384615384615383</c:v>
                </c:pt>
                <c:pt idx="2">
                  <c:v>7.5714285714285712</c:v>
                </c:pt>
                <c:pt idx="3">
                  <c:v>7.75</c:v>
                </c:pt>
                <c:pt idx="4">
                  <c:v>6.375</c:v>
                </c:pt>
              </c:numCache>
            </c:numRef>
          </c:val>
        </c:ser>
        <c:ser>
          <c:idx val="3"/>
          <c:order val="3"/>
          <c:tx>
            <c:strRef>
              <c:f>'第 1 页'!$G$2</c:f>
              <c:strCache>
                <c:ptCount val="1"/>
                <c:pt idx="0">
                  <c:v>工作预期前景</c:v>
                </c:pt>
              </c:strCache>
            </c:strRef>
          </c:tx>
          <c:invertIfNegative val="0"/>
          <c:cat>
            <c:multiLvlStrRef>
              <c:f>'第 1 页'!$B$3:$C$7</c:f>
              <c:multiLvlStrCache>
                <c:ptCount val="5"/>
                <c:lvl>
                  <c:pt idx="0">
                    <c:v> 教育学</c:v>
                  </c:pt>
                  <c:pt idx="1">
                    <c:v>机械...自动化(职教师资)</c:v>
                  </c:pt>
                  <c:pt idx="2">
                    <c:v> 电子...工程(职教师资)</c:v>
                  </c:pt>
                  <c:pt idx="3">
                    <c:v>土木工程(职教师资)</c:v>
                  </c:pt>
                  <c:pt idx="4">
                    <c:v>工商管理(职教师资)</c:v>
                  </c:pt>
                </c:lvl>
                <c:lvl>
                  <c:pt idx="0">
                    <c:v> 11硕士生</c:v>
                  </c:pt>
                  <c:pt idx="1">
                    <c:v> 31本科生</c:v>
                  </c:pt>
                </c:lvl>
              </c:multiLvlStrCache>
            </c:multiLvlStrRef>
          </c:cat>
          <c:val>
            <c:numRef>
              <c:f>'第 1 页'!$G$3:$G$7</c:f>
              <c:numCache>
                <c:formatCode>#0.00</c:formatCode>
                <c:ptCount val="5"/>
                <c:pt idx="0">
                  <c:v>7.25</c:v>
                </c:pt>
                <c:pt idx="1">
                  <c:v>7.2857142857142874</c:v>
                </c:pt>
                <c:pt idx="2">
                  <c:v>7.2857142857142874</c:v>
                </c:pt>
                <c:pt idx="3">
                  <c:v>7.8666666666666663</c:v>
                </c:pt>
                <c:pt idx="4">
                  <c:v>6.875</c:v>
                </c:pt>
              </c:numCache>
            </c:numRef>
          </c:val>
        </c:ser>
        <c:ser>
          <c:idx val="4"/>
          <c:order val="4"/>
          <c:tx>
            <c:strRef>
              <c:f>'第 1 页'!$H$2</c:f>
              <c:strCache>
                <c:ptCount val="1"/>
                <c:pt idx="0">
                  <c:v>签约薪酬</c:v>
                </c:pt>
              </c:strCache>
            </c:strRef>
          </c:tx>
          <c:invertIfNegative val="0"/>
          <c:cat>
            <c:multiLvlStrRef>
              <c:f>'第 1 页'!$B$3:$C$7</c:f>
              <c:multiLvlStrCache>
                <c:ptCount val="5"/>
                <c:lvl>
                  <c:pt idx="0">
                    <c:v> 教育学</c:v>
                  </c:pt>
                  <c:pt idx="1">
                    <c:v>机械...自动化(职教师资)</c:v>
                  </c:pt>
                  <c:pt idx="2">
                    <c:v> 电子...工程(职教师资)</c:v>
                  </c:pt>
                  <c:pt idx="3">
                    <c:v>土木工程(职教师资)</c:v>
                  </c:pt>
                  <c:pt idx="4">
                    <c:v>工商管理(职教师资)</c:v>
                  </c:pt>
                </c:lvl>
                <c:lvl>
                  <c:pt idx="0">
                    <c:v> 11硕士生</c:v>
                  </c:pt>
                  <c:pt idx="1">
                    <c:v> 31本科生</c:v>
                  </c:pt>
                </c:lvl>
              </c:multiLvlStrCache>
            </c:multiLvlStrRef>
          </c:cat>
          <c:val>
            <c:numRef>
              <c:f>'第 1 页'!$H$3:$H$7</c:f>
              <c:numCache>
                <c:formatCode>#0.00</c:formatCode>
                <c:ptCount val="5"/>
                <c:pt idx="0">
                  <c:v>6.8</c:v>
                </c:pt>
                <c:pt idx="1">
                  <c:v>6.8571428571428541</c:v>
                </c:pt>
                <c:pt idx="2">
                  <c:v>7.5714285714285712</c:v>
                </c:pt>
                <c:pt idx="3">
                  <c:v>6.25</c:v>
                </c:pt>
                <c:pt idx="4">
                  <c:v>6.6249999999999956</c:v>
                </c:pt>
              </c:numCache>
            </c:numRef>
          </c:val>
        </c:ser>
        <c:dLbls>
          <c:showLegendKey val="0"/>
          <c:showVal val="0"/>
          <c:showCatName val="0"/>
          <c:showSerName val="0"/>
          <c:showPercent val="0"/>
          <c:showBubbleSize val="0"/>
        </c:dLbls>
        <c:gapWidth val="75"/>
        <c:overlap val="-25"/>
        <c:axId val="283217280"/>
        <c:axId val="283219072"/>
      </c:barChart>
      <c:catAx>
        <c:axId val="283217280"/>
        <c:scaling>
          <c:orientation val="minMax"/>
        </c:scaling>
        <c:delete val="0"/>
        <c:axPos val="b"/>
        <c:numFmt formatCode="@" sourceLinked="1"/>
        <c:majorTickMark val="none"/>
        <c:minorTickMark val="none"/>
        <c:tickLblPos val="nextTo"/>
        <c:txPr>
          <a:bodyPr rot="0" vert="horz"/>
          <a:lstStyle/>
          <a:p>
            <a:pPr>
              <a:defRPr/>
            </a:pPr>
            <a:endParaRPr lang="zh-CN"/>
          </a:p>
        </c:txPr>
        <c:crossAx val="283219072"/>
        <c:crosses val="autoZero"/>
        <c:auto val="1"/>
        <c:lblAlgn val="ctr"/>
        <c:lblOffset val="100"/>
        <c:noMultiLvlLbl val="0"/>
      </c:catAx>
      <c:valAx>
        <c:axId val="283219072"/>
        <c:scaling>
          <c:orientation val="minMax"/>
        </c:scaling>
        <c:delete val="0"/>
        <c:axPos val="l"/>
        <c:majorGridlines/>
        <c:numFmt formatCode="#0.00" sourceLinked="1"/>
        <c:majorTickMark val="none"/>
        <c:minorTickMark val="none"/>
        <c:tickLblPos val="nextTo"/>
        <c:spPr>
          <a:ln w="9525">
            <a:noFill/>
          </a:ln>
        </c:spPr>
        <c:crossAx val="283217280"/>
        <c:crosses val="autoZero"/>
        <c:crossBetween val="between"/>
      </c:valAx>
    </c:plotArea>
    <c:legend>
      <c:legendPos val="b"/>
      <c:layout>
        <c:manualLayout>
          <c:xMode val="edge"/>
          <c:yMode val="edge"/>
          <c:x val="3.1298722514457485E-2"/>
          <c:y val="0.88743879390766645"/>
          <c:w val="0.93751830865378594"/>
          <c:h val="6.065630833578961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ACB3-1166-4AD3-8A3A-82CD5471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21</Pages>
  <Words>1614</Words>
  <Characters>9204</Characters>
  <Application>Microsoft Office Word</Application>
  <DocSecurity>0</DocSecurity>
  <Lines>76</Lines>
  <Paragraphs>21</Paragraphs>
  <ScaleCrop>false</ScaleCrop>
  <Company>同济大学各学院（系） 2015届毕业生就业质量报告汇编</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cdibb</cp:lastModifiedBy>
  <cp:revision>14</cp:revision>
  <dcterms:created xsi:type="dcterms:W3CDTF">2016-01-26T03:04:00Z</dcterms:created>
  <dcterms:modified xsi:type="dcterms:W3CDTF">2016-01-26T09:14:00Z</dcterms:modified>
</cp:coreProperties>
</file>